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5439D2D0" w:rsidR="00FD75AC" w:rsidRPr="00FC38D4" w:rsidRDefault="00AA33C8" w:rsidP="00FD75AC">
      <w:pPr>
        <w:tabs>
          <w:tab w:val="left" w:pos="1985"/>
        </w:tabs>
        <w:spacing w:after="0"/>
        <w:jc w:val="both"/>
        <w:rPr>
          <w:rFonts w:ascii="Arial" w:hAnsi="Arial" w:cs="Arial"/>
          <w:b/>
          <w:sz w:val="24"/>
          <w:lang w:val="de-DE"/>
        </w:rPr>
      </w:pPr>
      <w:r w:rsidRPr="00FC38D4">
        <w:rPr>
          <w:rFonts w:ascii="Arial" w:hAnsi="Arial" w:cs="Arial"/>
          <w:b/>
          <w:sz w:val="24"/>
          <w:szCs w:val="24"/>
          <w:lang w:val="de-DE"/>
        </w:rPr>
        <w:t xml:space="preserve">3GPP TSG-RAN WG1 </w:t>
      </w:r>
      <w:r w:rsidR="00FC38D4" w:rsidRPr="00FC38D4">
        <w:rPr>
          <w:rFonts w:ascii="Arial" w:hAnsi="Arial" w:cs="Arial"/>
          <w:b/>
          <w:sz w:val="24"/>
          <w:szCs w:val="24"/>
          <w:lang w:val="de-DE"/>
        </w:rPr>
        <w:t xml:space="preserve">90bis                 </w:t>
      </w:r>
      <w:r w:rsidR="00F8544B" w:rsidRPr="00FC38D4">
        <w:rPr>
          <w:rFonts w:ascii="Arial" w:hAnsi="Arial" w:cs="Arial"/>
          <w:b/>
          <w:sz w:val="24"/>
          <w:szCs w:val="24"/>
          <w:lang w:val="de-DE"/>
        </w:rPr>
        <w:t xml:space="preserve"> </w:t>
      </w:r>
      <w:r w:rsidR="00FD75AC" w:rsidRPr="00FC38D4">
        <w:rPr>
          <w:rFonts w:ascii="Arial" w:hAnsi="Arial" w:cs="Arial"/>
          <w:b/>
          <w:sz w:val="24"/>
          <w:lang w:val="de-DE"/>
        </w:rPr>
        <w:tab/>
      </w:r>
      <w:r w:rsidR="00FD75AC" w:rsidRPr="00FC38D4">
        <w:rPr>
          <w:rFonts w:ascii="Arial" w:hAnsi="Arial" w:cs="Arial"/>
          <w:b/>
          <w:sz w:val="24"/>
          <w:lang w:val="de-DE"/>
        </w:rPr>
        <w:tab/>
      </w:r>
      <w:r w:rsidR="00FD75AC" w:rsidRPr="00FC38D4">
        <w:rPr>
          <w:rFonts w:ascii="Arial" w:hAnsi="Arial" w:cs="Arial"/>
          <w:b/>
          <w:sz w:val="24"/>
          <w:lang w:val="de-DE"/>
        </w:rPr>
        <w:tab/>
      </w:r>
      <w:r w:rsidR="00FD75AC" w:rsidRPr="00FC38D4">
        <w:rPr>
          <w:rFonts w:ascii="Arial" w:hAnsi="Arial" w:cs="Arial"/>
          <w:b/>
          <w:sz w:val="24"/>
          <w:lang w:val="de-DE"/>
        </w:rPr>
        <w:tab/>
      </w:r>
      <w:r w:rsidR="00FD75AC" w:rsidRPr="00FC38D4">
        <w:rPr>
          <w:rFonts w:ascii="Arial" w:hAnsi="Arial" w:cs="Arial"/>
          <w:b/>
          <w:sz w:val="24"/>
          <w:lang w:val="de-DE"/>
        </w:rPr>
        <w:tab/>
      </w:r>
      <w:r w:rsidR="00FD75AC" w:rsidRPr="00FC38D4">
        <w:rPr>
          <w:rFonts w:ascii="Arial" w:hAnsi="Arial" w:cs="Arial"/>
          <w:b/>
          <w:sz w:val="24"/>
          <w:lang w:val="de-DE"/>
        </w:rPr>
        <w:tab/>
        <w:t xml:space="preserve">     </w:t>
      </w:r>
      <w:r w:rsidR="0031586B" w:rsidRPr="00FC38D4">
        <w:rPr>
          <w:rFonts w:ascii="Arial" w:hAnsi="Arial" w:cs="Arial"/>
          <w:b/>
          <w:sz w:val="24"/>
          <w:lang w:val="de-DE"/>
        </w:rPr>
        <w:t xml:space="preserve">                      </w:t>
      </w:r>
      <w:r w:rsidR="0021040F" w:rsidRPr="00FC38D4">
        <w:rPr>
          <w:rFonts w:ascii="Arial" w:hAnsi="Arial" w:cs="Arial"/>
          <w:b/>
          <w:sz w:val="24"/>
          <w:lang w:val="de-DE"/>
        </w:rPr>
        <w:t xml:space="preserve">  </w:t>
      </w:r>
      <w:r w:rsidR="006223F2" w:rsidRPr="00FC38D4">
        <w:rPr>
          <w:rFonts w:ascii="Arial" w:hAnsi="Arial" w:cs="Arial"/>
          <w:b/>
          <w:sz w:val="24"/>
          <w:lang w:val="de-DE"/>
        </w:rPr>
        <w:t xml:space="preserve">                 </w:t>
      </w:r>
      <w:r w:rsidR="00080D68" w:rsidRPr="00FC38D4">
        <w:rPr>
          <w:rFonts w:ascii="Arial" w:hAnsi="Arial" w:cs="Arial"/>
          <w:b/>
          <w:sz w:val="24"/>
          <w:lang w:val="de-DE"/>
        </w:rPr>
        <w:t>R1-</w:t>
      </w:r>
      <w:r w:rsidR="00310749" w:rsidRPr="00FC38D4">
        <w:rPr>
          <w:rFonts w:ascii="Arial" w:hAnsi="Arial" w:cs="Arial"/>
          <w:b/>
          <w:sz w:val="24"/>
          <w:lang w:val="de-DE"/>
        </w:rPr>
        <w:t>17</w:t>
      </w:r>
      <w:r w:rsidR="00FC38D4" w:rsidRPr="00FC38D4">
        <w:rPr>
          <w:rFonts w:ascii="Arial" w:hAnsi="Arial" w:cs="Arial"/>
          <w:b/>
          <w:sz w:val="24"/>
          <w:lang w:val="de-DE"/>
        </w:rPr>
        <w:t>17378</w:t>
      </w:r>
      <w:r w:rsidR="00C40343" w:rsidRPr="00FC38D4" w:rsidDel="00080D68">
        <w:rPr>
          <w:rFonts w:ascii="Arial" w:hAnsi="Arial" w:cs="Arial"/>
          <w:b/>
          <w:sz w:val="24"/>
          <w:lang w:val="de-DE"/>
        </w:rPr>
        <w:t xml:space="preserve"> </w:t>
      </w:r>
    </w:p>
    <w:p w14:paraId="5D324F0E" w14:textId="42684C78" w:rsidR="00F65F23" w:rsidRPr="0021040F" w:rsidRDefault="00FC38D4" w:rsidP="00F65F2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Prague</w:t>
      </w:r>
      <w:r w:rsidR="00F65F23" w:rsidRPr="0021040F">
        <w:rPr>
          <w:rFonts w:ascii="Arial" w:hAnsi="Arial" w:cs="Arial"/>
          <w:b/>
          <w:bCs/>
          <w:sz w:val="24"/>
          <w:szCs w:val="24"/>
        </w:rPr>
        <w:t xml:space="preserve">, </w:t>
      </w:r>
      <w:r>
        <w:rPr>
          <w:rFonts w:ascii="Arial" w:hAnsi="Arial" w:cs="Arial"/>
          <w:b/>
          <w:bCs/>
          <w:sz w:val="24"/>
          <w:szCs w:val="24"/>
        </w:rPr>
        <w:t>CZ</w:t>
      </w:r>
      <w:r w:rsidR="00F65F23" w:rsidRPr="0021040F">
        <w:rPr>
          <w:rFonts w:ascii="Arial" w:eastAsia="MS Mincho" w:hAnsi="Arial" w:cs="Arial"/>
          <w:b/>
          <w:bCs/>
          <w:sz w:val="24"/>
          <w:szCs w:val="24"/>
          <w:lang w:eastAsia="ja-JP"/>
        </w:rPr>
        <w:t>,</w:t>
      </w:r>
      <w:r w:rsidR="00F65F23" w:rsidRPr="0021040F">
        <w:rPr>
          <w:rFonts w:ascii="Arial" w:hAnsi="Arial" w:cs="Arial"/>
          <w:b/>
          <w:bCs/>
          <w:sz w:val="24"/>
          <w:szCs w:val="24"/>
        </w:rPr>
        <w:t xml:space="preserve"> </w:t>
      </w:r>
      <w:r>
        <w:rPr>
          <w:rFonts w:ascii="Arial" w:hAnsi="Arial" w:cs="Arial"/>
          <w:b/>
          <w:bCs/>
          <w:sz w:val="24"/>
          <w:szCs w:val="24"/>
        </w:rPr>
        <w:t>9</w:t>
      </w:r>
      <w:r w:rsidR="00133F76">
        <w:rPr>
          <w:rFonts w:ascii="Arial" w:hAnsi="Arial" w:cs="Arial"/>
          <w:b/>
          <w:bCs/>
          <w:sz w:val="24"/>
          <w:szCs w:val="24"/>
          <w:vertAlign w:val="superscript"/>
        </w:rPr>
        <w:t>th</w:t>
      </w:r>
      <w:r w:rsidR="00F65F23" w:rsidRPr="0021040F">
        <w:rPr>
          <w:rFonts w:ascii="Arial" w:hAnsi="Arial" w:cs="Arial" w:hint="eastAsia"/>
          <w:b/>
          <w:bCs/>
          <w:sz w:val="24"/>
          <w:szCs w:val="24"/>
        </w:rPr>
        <w:t xml:space="preserve"> </w:t>
      </w:r>
      <w:r w:rsidR="00F65F23" w:rsidRPr="0021040F">
        <w:rPr>
          <w:rFonts w:ascii="Arial" w:hAnsi="Arial" w:cs="Arial"/>
          <w:b/>
          <w:bCs/>
          <w:sz w:val="24"/>
          <w:szCs w:val="24"/>
        </w:rPr>
        <w:t xml:space="preserve">- </w:t>
      </w:r>
      <w:r w:rsidR="00F8544B">
        <w:rPr>
          <w:rFonts w:ascii="Arial" w:hAnsi="Arial" w:cs="Arial"/>
          <w:b/>
          <w:bCs/>
          <w:sz w:val="24"/>
          <w:szCs w:val="24"/>
        </w:rPr>
        <w:t>1</w:t>
      </w:r>
      <w:r>
        <w:rPr>
          <w:rFonts w:ascii="Arial" w:hAnsi="Arial" w:cs="Arial"/>
          <w:b/>
          <w:bCs/>
          <w:sz w:val="24"/>
          <w:szCs w:val="24"/>
        </w:rPr>
        <w:t>3</w:t>
      </w:r>
      <w:r w:rsidR="00F65F23" w:rsidRPr="0021040F">
        <w:rPr>
          <w:rFonts w:ascii="Arial" w:hAnsi="Arial" w:cs="Arial"/>
          <w:b/>
          <w:bCs/>
          <w:sz w:val="24"/>
          <w:szCs w:val="24"/>
          <w:vertAlign w:val="superscript"/>
        </w:rPr>
        <w:t>th</w:t>
      </w:r>
      <w:r w:rsidR="00F65F23" w:rsidRPr="0021040F">
        <w:rPr>
          <w:rFonts w:ascii="Arial" w:hAnsi="Arial" w:cs="Arial"/>
          <w:b/>
          <w:bCs/>
          <w:sz w:val="24"/>
          <w:szCs w:val="24"/>
        </w:rPr>
        <w:t xml:space="preserve"> </w:t>
      </w:r>
      <w:r w:rsidR="00F8544B">
        <w:rPr>
          <w:rFonts w:ascii="Arial" w:hAnsi="Arial" w:cs="Arial"/>
          <w:b/>
          <w:bCs/>
          <w:sz w:val="24"/>
          <w:szCs w:val="24"/>
        </w:rPr>
        <w:t>September</w:t>
      </w:r>
      <w:r w:rsidR="00F65F23" w:rsidRPr="0021040F">
        <w:rPr>
          <w:rFonts w:ascii="Arial" w:hAnsi="Arial" w:cs="Arial"/>
          <w:b/>
          <w:bCs/>
          <w:sz w:val="24"/>
          <w:szCs w:val="24"/>
        </w:rPr>
        <w:t xml:space="preserve"> 201</w:t>
      </w:r>
      <w:r w:rsidR="00F65F23" w:rsidRPr="0021040F">
        <w:rPr>
          <w:rFonts w:ascii="Arial" w:eastAsia="MS Mincho" w:hAnsi="Arial" w:cs="Arial" w:hint="eastAsia"/>
          <w:b/>
          <w:bCs/>
          <w:sz w:val="24"/>
          <w:szCs w:val="24"/>
          <w:lang w:eastAsia="ja-JP"/>
        </w:rPr>
        <w:t>7</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3E14D5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23F2">
        <w:rPr>
          <w:rFonts w:ascii="Arial" w:eastAsia="Malgun Gothic" w:hAnsi="Arial" w:cs="Arial"/>
          <w:b/>
          <w:sz w:val="24"/>
          <w:lang w:val="en-US" w:eastAsia="ko-KR"/>
        </w:rPr>
        <w:t xml:space="preserve">Remaining details of </w:t>
      </w:r>
      <w:r w:rsidR="00F25395">
        <w:rPr>
          <w:rFonts w:ascii="Arial" w:eastAsia="Malgun Gothic" w:hAnsi="Arial" w:cs="Arial"/>
          <w:b/>
          <w:sz w:val="24"/>
          <w:lang w:val="en-US" w:eastAsia="ko-KR"/>
        </w:rPr>
        <w:t>NR-PDCCH structure</w:t>
      </w:r>
    </w:p>
    <w:p w14:paraId="6E52CD3F" w14:textId="6002CB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38D4">
        <w:rPr>
          <w:rFonts w:ascii="Arial" w:hAnsi="Arial" w:cs="Arial"/>
          <w:b/>
          <w:sz w:val="24"/>
          <w:lang w:val="en-US"/>
        </w:rPr>
        <w:t>7</w:t>
      </w:r>
      <w:r w:rsidR="001659D1">
        <w:rPr>
          <w:rFonts w:ascii="Arial" w:hAnsi="Arial" w:cs="Arial"/>
          <w:b/>
          <w:sz w:val="24"/>
          <w:lang w:val="en-US"/>
        </w:rPr>
        <w:t>.3</w:t>
      </w:r>
      <w:r w:rsidR="00795A7D">
        <w:rPr>
          <w:rFonts w:ascii="Arial" w:hAnsi="Arial" w:cs="Arial"/>
          <w:b/>
          <w:sz w:val="24"/>
          <w:lang w:val="en-US"/>
        </w:rPr>
        <w:t>.</w:t>
      </w:r>
      <w:r w:rsidR="001659D1">
        <w:rPr>
          <w:rFonts w:ascii="Arial" w:hAnsi="Arial" w:cs="Arial"/>
          <w:b/>
          <w:sz w:val="24"/>
          <w:lang w:val="en-US"/>
        </w:rPr>
        <w:t>1</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Introduction</w:t>
      </w:r>
    </w:p>
    <w:p w14:paraId="36CEA7B3" w14:textId="3BB41684" w:rsidR="00567BD1" w:rsidRPr="00BC3CFA" w:rsidRDefault="00C12847" w:rsidP="0021040F">
      <w:pPr>
        <w:jc w:val="both"/>
        <w:rPr>
          <w:lang w:val="en-US"/>
        </w:rPr>
      </w:pPr>
      <w:r w:rsidRPr="00BC3CFA">
        <w:rPr>
          <w:lang w:val="en-US"/>
        </w:rPr>
        <w:t xml:space="preserve">In RAN1 </w:t>
      </w:r>
      <w:r w:rsidR="00F8544B">
        <w:rPr>
          <w:lang w:val="en-US"/>
        </w:rPr>
        <w:t>#90</w:t>
      </w:r>
      <w:r w:rsidR="002E0C58">
        <w:rPr>
          <w:lang w:val="en-US"/>
        </w:rPr>
        <w:t xml:space="preserve"> [1] and NR#3 [2</w:t>
      </w:r>
      <w:r w:rsidR="00554EDA" w:rsidRPr="00BC3CFA">
        <w:rPr>
          <w:lang w:val="en-US"/>
        </w:rPr>
        <w:t>]</w:t>
      </w:r>
      <w:r w:rsidR="0021040F" w:rsidRPr="00BC3CFA">
        <w:rPr>
          <w:lang w:val="en-US"/>
        </w:rPr>
        <w:t>,</w:t>
      </w:r>
      <w:r w:rsidR="00F65F23" w:rsidRPr="00BC3CFA">
        <w:rPr>
          <w:lang w:val="en-US"/>
        </w:rPr>
        <w:t xml:space="preserve"> the following agreements on </w:t>
      </w:r>
      <w:r w:rsidR="004F0238" w:rsidRPr="00BC3CFA">
        <w:rPr>
          <w:lang w:val="en-US"/>
        </w:rPr>
        <w:t xml:space="preserve">NR-PDCCH </w:t>
      </w:r>
      <w:r w:rsidR="000A423A" w:rsidRPr="00BC3CFA">
        <w:rPr>
          <w:lang w:val="en-US"/>
        </w:rPr>
        <w:t xml:space="preserve">physical </w:t>
      </w:r>
      <w:r w:rsidR="004F0238" w:rsidRPr="00BC3CFA">
        <w:rPr>
          <w:lang w:val="en-US"/>
        </w:rPr>
        <w:t>structure</w:t>
      </w:r>
      <w:r w:rsidR="00F65F23" w:rsidRPr="00BC3CFA">
        <w:rPr>
          <w:lang w:val="en-US"/>
        </w:rPr>
        <w:t xml:space="preserve"> </w:t>
      </w:r>
      <w:r w:rsidR="00FB4E2A">
        <w:rPr>
          <w:lang w:val="en-US"/>
        </w:rPr>
        <w:t xml:space="preserve">and DMRS </w:t>
      </w:r>
      <w:r w:rsidR="00F65F23" w:rsidRPr="00BC3CFA">
        <w:rPr>
          <w:lang w:val="en-US"/>
        </w:rPr>
        <w:t xml:space="preserve">have </w:t>
      </w:r>
      <w:r w:rsidR="00186886" w:rsidRPr="00BC3CFA">
        <w:rPr>
          <w:lang w:val="en-US"/>
        </w:rPr>
        <w:t>been reached</w:t>
      </w:r>
      <w:r w:rsidR="00E06E5A" w:rsidRPr="00BC3CFA">
        <w:rPr>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316A8ECC" w14:textId="77777777" w:rsidR="00FC38D4" w:rsidRPr="006C7B36" w:rsidRDefault="00FC38D4" w:rsidP="00FC38D4">
            <w:pPr>
              <w:pStyle w:val="ListParagraph"/>
              <w:ind w:left="0"/>
              <w:rPr>
                <w:rFonts w:eastAsia="MS Mincho"/>
                <w:sz w:val="20"/>
                <w:szCs w:val="20"/>
              </w:rPr>
            </w:pPr>
            <w:r w:rsidRPr="006C7B36">
              <w:rPr>
                <w:rFonts w:eastAsia="MS Mincho" w:hint="eastAsia"/>
                <w:b/>
                <w:sz w:val="20"/>
                <w:szCs w:val="20"/>
                <w:highlight w:val="green"/>
                <w:u w:val="single"/>
                <w:lang w:eastAsia="ja-JP"/>
              </w:rPr>
              <w:t>Agreements:</w:t>
            </w:r>
          </w:p>
          <w:p w14:paraId="5FF4E9D2" w14:textId="77777777" w:rsidR="00FC38D4" w:rsidRPr="00F25230" w:rsidRDefault="00FC38D4" w:rsidP="00F25230">
            <w:pPr>
              <w:pStyle w:val="ListParagraph"/>
              <w:numPr>
                <w:ilvl w:val="0"/>
                <w:numId w:val="18"/>
              </w:numPr>
              <w:rPr>
                <w:rFonts w:eastAsia="MS Mincho"/>
              </w:rPr>
            </w:pPr>
            <w:r w:rsidRPr="00F25230">
              <w:rPr>
                <w:rFonts w:eastAsia="MS Mincho" w:hint="eastAsia"/>
              </w:rPr>
              <w:t>Inte</w:t>
            </w:r>
            <w:r w:rsidRPr="00F25230">
              <w:rPr>
                <w:rFonts w:eastAsia="MS Mincho" w:hint="eastAsia"/>
                <w:lang w:eastAsia="ja-JP"/>
              </w:rPr>
              <w:t>r</w:t>
            </w:r>
            <w:r w:rsidRPr="00F25230">
              <w:rPr>
                <w:rFonts w:eastAsia="MS Mincho" w:hint="eastAsia"/>
              </w:rPr>
              <w:t>leaving operates on REG bundles</w:t>
            </w:r>
          </w:p>
          <w:p w14:paraId="51BB0297" w14:textId="77777777" w:rsidR="00FC38D4" w:rsidRPr="00F25230" w:rsidRDefault="00FC38D4" w:rsidP="00F25230">
            <w:pPr>
              <w:pStyle w:val="ListParagraph"/>
              <w:numPr>
                <w:ilvl w:val="1"/>
                <w:numId w:val="18"/>
              </w:numPr>
              <w:rPr>
                <w:rFonts w:eastAsia="MS Mincho"/>
                <w:i/>
              </w:rPr>
            </w:pPr>
            <w:r w:rsidRPr="00F25230">
              <w:rPr>
                <w:rFonts w:eastAsia="MS Mincho"/>
              </w:rPr>
              <w:t>FFS: interleaving in the case if and when gNB informs to the UE to assume the same precoder over multiple REG bundles</w:t>
            </w:r>
          </w:p>
          <w:p w14:paraId="0E5F4AE0" w14:textId="1267DCE3" w:rsidR="00FC38D4" w:rsidRPr="006C7B36" w:rsidRDefault="002E0C58" w:rsidP="00FC38D4">
            <w:pPr>
              <w:pStyle w:val="ListParagraph"/>
              <w:ind w:hanging="840"/>
              <w:rPr>
                <w:rFonts w:eastAsia="MS Mincho"/>
                <w:b/>
                <w:sz w:val="20"/>
                <w:szCs w:val="20"/>
                <w:u w:val="single"/>
                <w:lang w:eastAsia="ja-JP"/>
              </w:rPr>
            </w:pPr>
            <w:r>
              <w:rPr>
                <w:rFonts w:eastAsia="MS Mincho"/>
                <w:sz w:val="20"/>
                <w:szCs w:val="20"/>
                <w:lang w:eastAsia="ja-JP"/>
              </w:rPr>
              <w:t xml:space="preserve">  </w:t>
            </w:r>
            <w:r w:rsidRPr="002E0C58">
              <w:rPr>
                <w:rFonts w:eastAsia="MS Mincho"/>
                <w:sz w:val="20"/>
                <w:szCs w:val="20"/>
                <w:lang w:eastAsia="ja-JP"/>
              </w:rPr>
              <w:t xml:space="preserve"> </w:t>
            </w:r>
            <w:r w:rsidR="00FC38D4" w:rsidRPr="006C7B36">
              <w:rPr>
                <w:rFonts w:eastAsia="MS Mincho" w:hint="eastAsia"/>
                <w:b/>
                <w:sz w:val="20"/>
                <w:szCs w:val="20"/>
                <w:highlight w:val="green"/>
                <w:u w:val="single"/>
                <w:lang w:eastAsia="ja-JP"/>
              </w:rPr>
              <w:t>Agreements</w:t>
            </w:r>
            <w:r>
              <w:rPr>
                <w:rFonts w:eastAsia="MS Mincho"/>
                <w:b/>
                <w:sz w:val="20"/>
                <w:szCs w:val="20"/>
                <w:highlight w:val="green"/>
                <w:u w:val="single"/>
                <w:lang w:eastAsia="ja-JP"/>
              </w:rPr>
              <w:t xml:space="preserve"> </w:t>
            </w:r>
            <w:r w:rsidR="00FC38D4" w:rsidRPr="006C7B36">
              <w:rPr>
                <w:rFonts w:eastAsia="MS Mincho" w:hint="eastAsia"/>
                <w:b/>
                <w:sz w:val="20"/>
                <w:szCs w:val="20"/>
                <w:highlight w:val="green"/>
                <w:u w:val="single"/>
                <w:lang w:eastAsia="ja-JP"/>
              </w:rPr>
              <w:t>:</w:t>
            </w:r>
          </w:p>
          <w:p w14:paraId="78C83C0D" w14:textId="77777777" w:rsidR="00FC38D4" w:rsidRPr="00F25230" w:rsidRDefault="00FC38D4" w:rsidP="00F25230">
            <w:pPr>
              <w:pStyle w:val="ListParagraph"/>
              <w:numPr>
                <w:ilvl w:val="0"/>
                <w:numId w:val="18"/>
              </w:numPr>
              <w:rPr>
                <w:rFonts w:eastAsia="MS Mincho"/>
              </w:rPr>
            </w:pPr>
            <w:r w:rsidRPr="00F25230">
              <w:rPr>
                <w:rFonts w:eastAsia="MS Mincho" w:hint="eastAsia"/>
                <w:lang w:eastAsia="ja-JP"/>
              </w:rPr>
              <w:t>For interleaving CORESET, the interleaving pattern is derived by the CORESET configuration</w:t>
            </w:r>
            <w:r w:rsidRPr="00F25230">
              <w:rPr>
                <w:rFonts w:eastAsia="MS Mincho"/>
                <w:lang w:eastAsia="ja-JP"/>
              </w:rPr>
              <w:t xml:space="preserve"> and is not dependent on other CORESET configuration</w:t>
            </w:r>
            <w:r w:rsidRPr="00F25230">
              <w:rPr>
                <w:rFonts w:eastAsia="MS Mincho" w:hint="eastAsia"/>
                <w:lang w:eastAsia="ja-JP"/>
              </w:rPr>
              <w:t>.</w:t>
            </w:r>
          </w:p>
          <w:p w14:paraId="34B4C645" w14:textId="77777777" w:rsidR="00FC38D4" w:rsidRPr="00F25230" w:rsidRDefault="00FC38D4" w:rsidP="00F25230">
            <w:pPr>
              <w:pStyle w:val="ListParagraph"/>
              <w:numPr>
                <w:ilvl w:val="0"/>
                <w:numId w:val="18"/>
              </w:numPr>
              <w:rPr>
                <w:rFonts w:eastAsia="MS Mincho"/>
              </w:rPr>
            </w:pPr>
            <w:r w:rsidRPr="00F25230">
              <w:rPr>
                <w:rFonts w:eastAsia="MS Mincho"/>
              </w:rPr>
              <w:t xml:space="preserve">Note: </w:t>
            </w:r>
          </w:p>
          <w:p w14:paraId="16270F2C" w14:textId="77777777" w:rsidR="00FC38D4" w:rsidRPr="00F25230" w:rsidRDefault="00FC38D4" w:rsidP="00F25230">
            <w:pPr>
              <w:pStyle w:val="ListParagraph"/>
              <w:numPr>
                <w:ilvl w:val="1"/>
                <w:numId w:val="18"/>
              </w:numPr>
              <w:rPr>
                <w:rFonts w:eastAsia="MS Mincho"/>
              </w:rPr>
            </w:pPr>
            <w:r w:rsidRPr="00F25230">
              <w:rPr>
                <w:rFonts w:eastAsia="MS Mincho"/>
              </w:rPr>
              <w:t>Following metrics can be considered</w:t>
            </w:r>
          </w:p>
          <w:p w14:paraId="737DD71C" w14:textId="77777777" w:rsidR="00FC38D4" w:rsidRPr="00F25230" w:rsidRDefault="00FC38D4" w:rsidP="00F25230">
            <w:pPr>
              <w:pStyle w:val="ListParagraph"/>
              <w:numPr>
                <w:ilvl w:val="2"/>
                <w:numId w:val="18"/>
              </w:numPr>
              <w:rPr>
                <w:rFonts w:eastAsia="MS Mincho"/>
              </w:rPr>
            </w:pPr>
            <w:r w:rsidRPr="00F25230">
              <w:rPr>
                <w:rFonts w:eastAsia="MS Mincho"/>
              </w:rPr>
              <w:t>Good frequency distribution of REG bundles within the CORESET</w:t>
            </w:r>
          </w:p>
          <w:p w14:paraId="3DB23BFE" w14:textId="77777777" w:rsidR="00FC38D4" w:rsidRPr="00F25230" w:rsidRDefault="00FC38D4" w:rsidP="00F25230">
            <w:pPr>
              <w:pStyle w:val="ListParagraph"/>
              <w:numPr>
                <w:ilvl w:val="2"/>
                <w:numId w:val="18"/>
              </w:numPr>
              <w:rPr>
                <w:rFonts w:eastAsia="MS Mincho"/>
              </w:rPr>
            </w:pPr>
            <w:r w:rsidRPr="00F25230">
              <w:rPr>
                <w:rFonts w:eastAsia="MS Mincho"/>
              </w:rPr>
              <w:t>Blocking probability for potential overlapped CORESET(s)</w:t>
            </w:r>
          </w:p>
          <w:p w14:paraId="5403CE68" w14:textId="77777777" w:rsidR="00567BD1" w:rsidRPr="00F25230" w:rsidRDefault="00FC38D4" w:rsidP="00F25230">
            <w:pPr>
              <w:pStyle w:val="ListParagraph"/>
              <w:numPr>
                <w:ilvl w:val="2"/>
                <w:numId w:val="18"/>
              </w:numPr>
              <w:rPr>
                <w:rFonts w:eastAsia="MS Mincho"/>
              </w:rPr>
            </w:pPr>
            <w:r w:rsidRPr="00F25230">
              <w:rPr>
                <w:rFonts w:eastAsia="MS Mincho"/>
              </w:rPr>
              <w:t>Inter-cell/inter-TRP interference randomization</w:t>
            </w:r>
          </w:p>
          <w:p w14:paraId="4FFB4E5C" w14:textId="77777777" w:rsidR="002E0C58" w:rsidRPr="000F7D00" w:rsidRDefault="002E0C58" w:rsidP="002E0C58">
            <w:pPr>
              <w:rPr>
                <w:rFonts w:asciiTheme="minorHAnsi" w:hAnsiTheme="minorHAnsi" w:cstheme="minorHAnsi"/>
                <w:b/>
              </w:rPr>
            </w:pPr>
            <w:r w:rsidRPr="000F7D00">
              <w:rPr>
                <w:rFonts w:asciiTheme="minorHAnsi" w:hAnsiTheme="minorHAnsi" w:cstheme="minorHAnsi"/>
                <w:b/>
                <w:highlight w:val="green"/>
              </w:rPr>
              <w:t>Agreements</w:t>
            </w:r>
            <w:r w:rsidRPr="000F7D00">
              <w:rPr>
                <w:rFonts w:asciiTheme="minorHAnsi" w:hAnsiTheme="minorHAnsi" w:cstheme="minorHAnsi"/>
              </w:rPr>
              <w:t>:</w:t>
            </w:r>
          </w:p>
          <w:p w14:paraId="76F9FFED" w14:textId="77777777" w:rsidR="002E0C58" w:rsidRPr="00F25230" w:rsidRDefault="002E0C58" w:rsidP="00F25230">
            <w:pPr>
              <w:pStyle w:val="ListParagraph"/>
              <w:numPr>
                <w:ilvl w:val="0"/>
                <w:numId w:val="19"/>
              </w:numPr>
              <w:tabs>
                <w:tab w:val="left" w:pos="720"/>
              </w:tabs>
              <w:rPr>
                <w:rFonts w:asciiTheme="minorHAnsi" w:hAnsiTheme="minorHAnsi" w:cstheme="minorHAnsi"/>
                <w:lang w:eastAsia="zh-CN"/>
              </w:rPr>
            </w:pPr>
            <w:r w:rsidRPr="00F25230">
              <w:rPr>
                <w:rFonts w:asciiTheme="minorHAnsi" w:hAnsiTheme="minorHAnsi" w:cstheme="minorHAnsi"/>
                <w:lang w:eastAsia="zh-CN"/>
              </w:rPr>
              <w:t>Confirm the following working assumption:</w:t>
            </w:r>
          </w:p>
          <w:p w14:paraId="6FDC2580" w14:textId="77777777" w:rsidR="002E0C58" w:rsidRPr="00F25230" w:rsidRDefault="002E0C58" w:rsidP="00F25230">
            <w:pPr>
              <w:pStyle w:val="ListParagraph"/>
              <w:numPr>
                <w:ilvl w:val="1"/>
                <w:numId w:val="19"/>
              </w:numPr>
              <w:tabs>
                <w:tab w:val="left" w:pos="720"/>
              </w:tabs>
              <w:snapToGrid w:val="0"/>
              <w:spacing w:afterLines="50" w:after="120"/>
              <w:rPr>
                <w:rFonts w:asciiTheme="minorHAnsi" w:hAnsiTheme="minorHAnsi" w:cstheme="minorHAnsi"/>
                <w:lang w:eastAsia="zh-CN"/>
              </w:rPr>
            </w:pPr>
            <w:r w:rsidRPr="00F25230">
              <w:rPr>
                <w:rFonts w:asciiTheme="minorHAnsi" w:hAnsiTheme="minorHAnsi" w:cstheme="minorHAnsi"/>
                <w:lang w:eastAsia="zh-CN"/>
              </w:rPr>
              <w:t>DM-RS density per REG is 1/4 at least for normal CP.</w:t>
            </w:r>
          </w:p>
          <w:p w14:paraId="6B9789D2" w14:textId="77777777" w:rsidR="002E0C58" w:rsidRPr="00F25230" w:rsidRDefault="002E0C58" w:rsidP="00F25230">
            <w:pPr>
              <w:pStyle w:val="ListParagraph"/>
              <w:numPr>
                <w:ilvl w:val="2"/>
                <w:numId w:val="19"/>
              </w:numPr>
              <w:contextualSpacing/>
              <w:rPr>
                <w:rFonts w:asciiTheme="minorHAnsi" w:eastAsia="MS Mincho" w:hAnsiTheme="minorHAnsi" w:cstheme="minorHAnsi"/>
                <w:lang w:eastAsia="ja-JP"/>
              </w:rPr>
            </w:pPr>
            <w:r w:rsidRPr="00F25230">
              <w:rPr>
                <w:rFonts w:asciiTheme="minorHAnsi" w:eastAsia="MS Mincho" w:hAnsiTheme="minorHAnsi" w:cstheme="minorHAnsi"/>
                <w:lang w:eastAsia="ja-JP"/>
              </w:rPr>
              <w:t>FFS: orthogonal DMRS for MU-MIMO at RAN1 NR AH#3.</w:t>
            </w:r>
          </w:p>
          <w:p w14:paraId="2F8F33E7" w14:textId="77777777" w:rsidR="002E0C58" w:rsidRPr="00F25230" w:rsidRDefault="002E0C58" w:rsidP="00F25230">
            <w:pPr>
              <w:pStyle w:val="ListParagraph"/>
              <w:numPr>
                <w:ilvl w:val="2"/>
                <w:numId w:val="19"/>
              </w:numPr>
              <w:contextualSpacing/>
              <w:rPr>
                <w:rFonts w:asciiTheme="minorHAnsi" w:eastAsia="MS Mincho" w:hAnsiTheme="minorHAnsi" w:cstheme="minorHAnsi"/>
                <w:lang w:eastAsia="ja-JP"/>
              </w:rPr>
            </w:pPr>
            <w:r w:rsidRPr="00F25230">
              <w:rPr>
                <w:rFonts w:asciiTheme="minorHAnsi" w:eastAsia="MS Mincho" w:hAnsiTheme="minorHAnsi" w:cstheme="minorHAnsi"/>
                <w:lang w:eastAsia="ja-JP"/>
              </w:rPr>
              <w:t>FFS: URLLC</w:t>
            </w:r>
          </w:p>
          <w:p w14:paraId="2181C8AC" w14:textId="08DCB764" w:rsidR="002E0C58" w:rsidRPr="00F25230" w:rsidRDefault="002E0C58" w:rsidP="00F25230">
            <w:pPr>
              <w:pStyle w:val="ListParagraph"/>
              <w:numPr>
                <w:ilvl w:val="0"/>
                <w:numId w:val="19"/>
              </w:numPr>
              <w:tabs>
                <w:tab w:val="left" w:pos="720"/>
              </w:tabs>
              <w:rPr>
                <w:rFonts w:asciiTheme="minorHAnsi" w:hAnsiTheme="minorHAnsi" w:cstheme="minorHAnsi"/>
                <w:lang w:eastAsia="zh-CN"/>
              </w:rPr>
            </w:pPr>
            <w:r w:rsidRPr="00F25230">
              <w:rPr>
                <w:rFonts w:asciiTheme="minorHAnsi" w:hAnsiTheme="minorHAnsi" w:cstheme="minorHAnsi"/>
                <w:lang w:eastAsia="zh-CN"/>
              </w:rPr>
              <w:t>DMRS density per REG for extended CP is same as that for normal CP</w:t>
            </w:r>
          </w:p>
          <w:p w14:paraId="0AFC2F00" w14:textId="77777777" w:rsidR="002E0C58" w:rsidRPr="000F7D00" w:rsidRDefault="002E0C58" w:rsidP="002E0C58">
            <w:pPr>
              <w:overflowPunct/>
              <w:autoSpaceDE/>
              <w:autoSpaceDN/>
              <w:adjustRightInd/>
              <w:spacing w:after="100" w:afterAutospacing="1"/>
              <w:ind w:left="1440" w:hanging="1440"/>
              <w:contextualSpacing/>
              <w:textAlignment w:val="auto"/>
              <w:rPr>
                <w:rFonts w:asciiTheme="minorHAnsi" w:hAnsiTheme="minorHAnsi" w:cstheme="minorHAnsi"/>
                <w:highlight w:val="darkYellow"/>
                <w:lang w:eastAsia="zh-CN"/>
              </w:rPr>
            </w:pPr>
            <w:r w:rsidRPr="000F7D00">
              <w:rPr>
                <w:rFonts w:asciiTheme="minorHAnsi" w:hAnsiTheme="minorHAnsi" w:cstheme="minorHAnsi"/>
                <w:highlight w:val="darkYellow"/>
                <w:lang w:eastAsia="zh-CN"/>
              </w:rPr>
              <w:t>Working assumption:</w:t>
            </w:r>
          </w:p>
          <w:p w14:paraId="07A3D58A" w14:textId="77777777" w:rsidR="002E0C58" w:rsidRPr="00F25230" w:rsidRDefault="002E0C58" w:rsidP="00F25230">
            <w:pPr>
              <w:pStyle w:val="ListParagraph"/>
              <w:numPr>
                <w:ilvl w:val="0"/>
                <w:numId w:val="20"/>
              </w:numPr>
              <w:rPr>
                <w:rFonts w:asciiTheme="minorHAnsi" w:hAnsiTheme="minorHAnsi" w:cstheme="minorHAnsi"/>
                <w:lang w:eastAsia="zh-CN"/>
              </w:rPr>
            </w:pPr>
            <w:r w:rsidRPr="00F25230">
              <w:rPr>
                <w:rFonts w:asciiTheme="minorHAnsi" w:eastAsia="Times New Roman" w:hAnsiTheme="minorHAnsi" w:cstheme="minorHAnsi"/>
              </w:rPr>
              <w:t>For a CORESET, p</w:t>
            </w:r>
            <w:r w:rsidRPr="00F25230">
              <w:rPr>
                <w:rFonts w:asciiTheme="minorHAnsi" w:hAnsiTheme="minorHAnsi" w:cstheme="minorHAnsi"/>
                <w:lang w:eastAsia="zh-CN"/>
              </w:rPr>
              <w:t>recoder granularity in frequency domain is:</w:t>
            </w:r>
          </w:p>
          <w:p w14:paraId="3343CE00" w14:textId="77777777" w:rsidR="002E0C58" w:rsidRPr="00F25230" w:rsidRDefault="002E0C58" w:rsidP="00F25230">
            <w:pPr>
              <w:pStyle w:val="ListParagraph"/>
              <w:numPr>
                <w:ilvl w:val="1"/>
                <w:numId w:val="20"/>
              </w:numPr>
              <w:rPr>
                <w:rFonts w:asciiTheme="minorHAnsi" w:hAnsiTheme="minorHAnsi" w:cstheme="minorHAnsi"/>
                <w:lang w:eastAsia="zh-CN"/>
              </w:rPr>
            </w:pPr>
            <w:r w:rsidRPr="00F25230">
              <w:rPr>
                <w:rFonts w:asciiTheme="minorHAnsi" w:hAnsiTheme="minorHAnsi" w:cstheme="minorHAnsi"/>
                <w:lang w:eastAsia="zh-CN"/>
              </w:rPr>
              <w:t>Configurable between i) equal to the REG bundle size in the frequency domain; or ii) equal to the number of contiguous RBs in the frequency domain within the CORESET</w:t>
            </w:r>
          </w:p>
          <w:p w14:paraId="54E864BD" w14:textId="30F7CD1F" w:rsidR="002E0C58" w:rsidRPr="00F25230" w:rsidRDefault="002E0C58" w:rsidP="00F25230">
            <w:pPr>
              <w:pStyle w:val="ListParagraph"/>
              <w:numPr>
                <w:ilvl w:val="2"/>
                <w:numId w:val="20"/>
              </w:numPr>
              <w:rPr>
                <w:rFonts w:asciiTheme="minorHAnsi" w:hAnsiTheme="minorHAnsi" w:cstheme="minorHAnsi"/>
                <w:lang w:eastAsia="zh-CN"/>
              </w:rPr>
            </w:pPr>
            <w:r w:rsidRPr="00F25230">
              <w:rPr>
                <w:rFonts w:asciiTheme="minorHAnsi" w:eastAsia="Times New Roman" w:hAnsiTheme="minorHAnsi" w:cstheme="minorHAnsi"/>
              </w:rPr>
              <w:t>For ii), DMRS is mapped over all REGs within the CORESET.</w:t>
            </w:r>
          </w:p>
          <w:p w14:paraId="726D8777" w14:textId="77777777" w:rsidR="002E0C58" w:rsidRPr="000F7D00" w:rsidRDefault="002E0C58" w:rsidP="002E0C58">
            <w:pPr>
              <w:rPr>
                <w:rFonts w:asciiTheme="minorHAnsi" w:hAnsiTheme="minorHAnsi" w:cstheme="minorHAnsi"/>
                <w:b/>
                <w:u w:val="single"/>
              </w:rPr>
            </w:pPr>
            <w:r w:rsidRPr="000F7D00">
              <w:rPr>
                <w:rFonts w:asciiTheme="minorHAnsi" w:hAnsiTheme="minorHAnsi" w:cstheme="minorHAnsi"/>
                <w:b/>
                <w:highlight w:val="green"/>
                <w:u w:val="single"/>
              </w:rPr>
              <w:t>Agreements</w:t>
            </w:r>
            <w:r w:rsidRPr="000F7D00">
              <w:rPr>
                <w:rFonts w:asciiTheme="minorHAnsi" w:hAnsiTheme="minorHAnsi" w:cstheme="minorHAnsi"/>
                <w:b/>
                <w:u w:val="single"/>
              </w:rPr>
              <w:t>:</w:t>
            </w:r>
          </w:p>
          <w:p w14:paraId="6EF2D424" w14:textId="77777777" w:rsidR="002E0C58" w:rsidRPr="00F25230" w:rsidRDefault="002E0C58" w:rsidP="00F25230">
            <w:pPr>
              <w:pStyle w:val="ListParagraph"/>
              <w:numPr>
                <w:ilvl w:val="0"/>
                <w:numId w:val="20"/>
              </w:numPr>
              <w:spacing w:afterLines="50" w:after="120"/>
              <w:rPr>
                <w:rFonts w:asciiTheme="minorHAnsi" w:eastAsia="MS Mincho" w:hAnsiTheme="minorHAnsi" w:cstheme="minorHAnsi"/>
              </w:rPr>
            </w:pPr>
            <w:r w:rsidRPr="00F25230">
              <w:rPr>
                <w:rFonts w:asciiTheme="minorHAnsi" w:eastAsia="MS Mincho" w:hAnsiTheme="minorHAnsi" w:cstheme="minorHAnsi"/>
              </w:rPr>
              <w:t>DMRS positions for PDCCH</w:t>
            </w:r>
          </w:p>
          <w:p w14:paraId="42BFBA22" w14:textId="77777777" w:rsidR="002E0C58" w:rsidRPr="00F25230" w:rsidRDefault="002E0C58" w:rsidP="00F25230">
            <w:pPr>
              <w:pStyle w:val="ListParagraph"/>
              <w:numPr>
                <w:ilvl w:val="1"/>
                <w:numId w:val="20"/>
              </w:numPr>
              <w:spacing w:afterLines="50" w:after="120"/>
              <w:rPr>
                <w:rFonts w:asciiTheme="minorHAnsi" w:eastAsia="MS Mincho" w:hAnsiTheme="minorHAnsi" w:cstheme="minorHAnsi"/>
              </w:rPr>
            </w:pPr>
            <w:r w:rsidRPr="00F25230">
              <w:rPr>
                <w:rFonts w:asciiTheme="minorHAnsi" w:eastAsia="MS Mincho" w:hAnsiTheme="minorHAnsi" w:cstheme="minorHAnsi"/>
                <w:highlight w:val="darkYellow"/>
              </w:rPr>
              <w:lastRenderedPageBreak/>
              <w:t>Working assumption</w:t>
            </w:r>
            <w:r w:rsidRPr="00F25230">
              <w:rPr>
                <w:rFonts w:asciiTheme="minorHAnsi" w:eastAsia="MS Mincho" w:hAnsiTheme="minorHAnsi" w:cstheme="minorHAnsi"/>
              </w:rPr>
              <w:t>: Equally-distributed within a REG</w:t>
            </w:r>
          </w:p>
          <w:p w14:paraId="4B50A91C" w14:textId="77777777" w:rsidR="002E0C58" w:rsidRPr="000F7D00" w:rsidRDefault="002E0C58" w:rsidP="002E0C58">
            <w:pPr>
              <w:rPr>
                <w:rFonts w:asciiTheme="minorHAnsi" w:hAnsiTheme="minorHAnsi" w:cstheme="minorHAnsi"/>
              </w:rPr>
            </w:pPr>
            <w:r w:rsidRPr="000F7D00">
              <w:rPr>
                <w:rFonts w:asciiTheme="minorHAnsi" w:hAnsiTheme="minorHAnsi" w:cstheme="minorHAnsi"/>
                <w:highlight w:val="darkYellow"/>
              </w:rPr>
              <w:t>Working assumption</w:t>
            </w:r>
            <w:r w:rsidRPr="000F7D00">
              <w:rPr>
                <w:rFonts w:asciiTheme="minorHAnsi" w:hAnsiTheme="minorHAnsi" w:cstheme="minorHAnsi"/>
              </w:rPr>
              <w:t>:</w:t>
            </w:r>
          </w:p>
          <w:p w14:paraId="4A77FA26" w14:textId="72382510" w:rsidR="002E0C58" w:rsidRPr="00F25230" w:rsidRDefault="002E0C58" w:rsidP="00F25230">
            <w:pPr>
              <w:pStyle w:val="ListParagraph"/>
              <w:numPr>
                <w:ilvl w:val="0"/>
                <w:numId w:val="20"/>
              </w:numPr>
              <w:spacing w:afterLines="50" w:after="120"/>
              <w:rPr>
                <w:rFonts w:eastAsia="MS Mincho"/>
              </w:rPr>
            </w:pPr>
            <w:r w:rsidRPr="00F25230">
              <w:rPr>
                <w:rFonts w:asciiTheme="minorHAnsi" w:eastAsia="MS Mincho" w:hAnsiTheme="minorHAnsi" w:cstheme="minorHAnsi"/>
              </w:rPr>
              <w:t>Re-use NR DL RA Type 0 basis in units of 6 RBs, where no restriction on the maximum number of segments for a given CORESET.</w:t>
            </w:r>
          </w:p>
        </w:tc>
      </w:tr>
    </w:tbl>
    <w:p w14:paraId="0B617737" w14:textId="77777777" w:rsidR="00567BD1" w:rsidRDefault="00567BD1" w:rsidP="0021040F">
      <w:pPr>
        <w:jc w:val="both"/>
        <w:rPr>
          <w:rFonts w:ascii="Arial" w:hAnsi="Arial" w:cs="Arial"/>
          <w:lang w:val="en-US"/>
        </w:rPr>
      </w:pPr>
    </w:p>
    <w:p w14:paraId="64215004" w14:textId="0C502898" w:rsidR="00FD7428" w:rsidRPr="003461BD" w:rsidRDefault="0021040F" w:rsidP="0021040F">
      <w:pPr>
        <w:jc w:val="both"/>
        <w:rPr>
          <w:lang w:val="en-US"/>
        </w:rPr>
      </w:pPr>
      <w:r w:rsidRPr="00BC3CFA">
        <w:rPr>
          <w:lang w:val="en-US"/>
        </w:rPr>
        <w:t xml:space="preserve">This contribution </w:t>
      </w:r>
      <w:r w:rsidR="00D33EDB" w:rsidRPr="00BC3CFA">
        <w:rPr>
          <w:lang w:val="en-US"/>
        </w:rPr>
        <w:t xml:space="preserve">presents our view on </w:t>
      </w:r>
      <w:r w:rsidR="00FB4E2A">
        <w:rPr>
          <w:lang w:val="en-US"/>
        </w:rPr>
        <w:t xml:space="preserve">some </w:t>
      </w:r>
      <w:r w:rsidR="000A423A" w:rsidRPr="00BC3CFA">
        <w:rPr>
          <w:lang w:val="en-US"/>
        </w:rPr>
        <w:t xml:space="preserve">remaining details on </w:t>
      </w:r>
      <w:r w:rsidR="00D33EDB" w:rsidRPr="00BC3CFA">
        <w:rPr>
          <w:lang w:val="en-US"/>
        </w:rPr>
        <w:t>NR-PDCCH structure</w:t>
      </w:r>
      <w:r w:rsidR="00FB4E2A">
        <w:rPr>
          <w:lang w:val="en-US"/>
        </w:rPr>
        <w:t xml:space="preserve"> and DMRS</w:t>
      </w:r>
      <w:r w:rsidR="00D33EDB" w:rsidRPr="00BC3CFA">
        <w:rPr>
          <w:lang w:val="en-US"/>
        </w:rPr>
        <w:t xml:space="preserve">, specifically to address </w:t>
      </w:r>
      <w:r w:rsidR="005B0DE8">
        <w:rPr>
          <w:lang w:val="en-US"/>
        </w:rPr>
        <w:t xml:space="preserve">some of </w:t>
      </w:r>
      <w:r w:rsidR="00D33EDB" w:rsidRPr="00BC3CFA">
        <w:rPr>
          <w:lang w:val="en-US"/>
        </w:rPr>
        <w:t>above FFS issues</w:t>
      </w:r>
      <w:r w:rsidR="00E06E5A" w:rsidRPr="00BC3CFA">
        <w:rPr>
          <w:lang w:val="en-US"/>
        </w:rPr>
        <w:t xml:space="preserve">. </w:t>
      </w:r>
    </w:p>
    <w:p w14:paraId="3653EB39" w14:textId="7A651673" w:rsidR="00A06204" w:rsidRPr="00A61092" w:rsidRDefault="0021040F" w:rsidP="00A06204">
      <w:pPr>
        <w:pStyle w:val="Heading1"/>
        <w:numPr>
          <w:ilvl w:val="0"/>
          <w:numId w:val="5"/>
        </w:numPr>
        <w:spacing w:before="120" w:after="60"/>
        <w:jc w:val="both"/>
        <w:rPr>
          <w:rFonts w:cs="Arial"/>
          <w:lang w:val="en-US"/>
        </w:rPr>
      </w:pPr>
      <w:r w:rsidRPr="00BC3CFA">
        <w:rPr>
          <w:rFonts w:cs="Arial"/>
          <w:lang w:val="en-US"/>
        </w:rPr>
        <w:t>Discussion</w:t>
      </w:r>
    </w:p>
    <w:p w14:paraId="41CF760E" w14:textId="7A320C95" w:rsidR="000E7264" w:rsidRPr="001A4CDA" w:rsidRDefault="005B0DE8" w:rsidP="0006476C">
      <w:pPr>
        <w:pStyle w:val="Heading2"/>
        <w:numPr>
          <w:ilvl w:val="1"/>
          <w:numId w:val="6"/>
        </w:numPr>
        <w:rPr>
          <w:rFonts w:cs="Arial"/>
          <w:lang w:val="en-US"/>
        </w:rPr>
      </w:pPr>
      <w:r>
        <w:rPr>
          <w:rFonts w:cs="Arial"/>
          <w:lang w:val="en-US"/>
        </w:rPr>
        <w:t xml:space="preserve">Interleaver design for CCE-to-REG mapping </w:t>
      </w:r>
    </w:p>
    <w:p w14:paraId="1A9EEF7D" w14:textId="40BCFA7C" w:rsidR="006D0287" w:rsidRDefault="00E429AB" w:rsidP="0021040F">
      <w:pPr>
        <w:jc w:val="both"/>
        <w:rPr>
          <w:bCs/>
          <w:szCs w:val="24"/>
          <w:lang w:val="en-US"/>
        </w:rPr>
      </w:pPr>
      <w:r>
        <w:rPr>
          <w:bCs/>
          <w:szCs w:val="24"/>
          <w:lang w:val="en-US"/>
        </w:rPr>
        <w:t xml:space="preserve">According to the </w:t>
      </w:r>
      <w:r w:rsidR="006C7B36">
        <w:rPr>
          <w:bCs/>
          <w:szCs w:val="24"/>
          <w:lang w:val="en-US"/>
        </w:rPr>
        <w:t xml:space="preserve">above agreements, interleaving operates on REG bundles, and </w:t>
      </w:r>
      <w:r w:rsidR="006C7B36" w:rsidRPr="006C7B36">
        <w:rPr>
          <w:rFonts w:eastAsia="MS Mincho" w:hint="eastAsia"/>
          <w:lang w:val="en-US" w:eastAsia="ja-JP"/>
        </w:rPr>
        <w:t>the interleaving pattern is derived by the CORESET configuration</w:t>
      </w:r>
      <w:r w:rsidR="006C7B36" w:rsidRPr="006C7B36">
        <w:rPr>
          <w:rFonts w:eastAsia="MS Mincho"/>
          <w:lang w:val="en-US" w:eastAsia="ja-JP"/>
        </w:rPr>
        <w:t xml:space="preserve"> and is not dependent on other CORESET configuration</w:t>
      </w:r>
      <w:r w:rsidR="006C7B36">
        <w:rPr>
          <w:rFonts w:eastAsia="MS Mincho"/>
          <w:lang w:val="en-US" w:eastAsia="ja-JP"/>
        </w:rPr>
        <w:t xml:space="preserve">. Moreover, the interleaver design should take into account the following performance metrics: </w:t>
      </w:r>
      <w:r w:rsidR="006C7B36" w:rsidRPr="006C7B36">
        <w:rPr>
          <w:rFonts w:eastAsia="MS Mincho"/>
          <w:lang w:val="en-US"/>
        </w:rPr>
        <w:t>frequency distribution of REG bundles within the CORESET</w:t>
      </w:r>
      <w:r w:rsidR="006C7B36">
        <w:rPr>
          <w:rFonts w:eastAsia="MS Mincho"/>
          <w:lang w:val="en-US"/>
        </w:rPr>
        <w:t>, b</w:t>
      </w:r>
      <w:r w:rsidR="006C7B36" w:rsidRPr="006C7B36">
        <w:rPr>
          <w:rFonts w:eastAsia="MS Mincho"/>
          <w:lang w:val="en-US"/>
        </w:rPr>
        <w:t>locking probability for potential overlapped CORESET(s)</w:t>
      </w:r>
      <w:r w:rsidR="006C7B36">
        <w:rPr>
          <w:rFonts w:eastAsia="MS Mincho"/>
          <w:lang w:val="en-US"/>
        </w:rPr>
        <w:t>, and i</w:t>
      </w:r>
      <w:r w:rsidR="006C7B36" w:rsidRPr="006C7B36">
        <w:rPr>
          <w:rFonts w:eastAsia="MS Mincho"/>
          <w:lang w:val="en-US"/>
        </w:rPr>
        <w:t>nter-cell/inter-TRP interference randomization</w:t>
      </w:r>
      <w:r w:rsidR="006C7B36">
        <w:rPr>
          <w:bCs/>
          <w:szCs w:val="24"/>
          <w:lang w:val="en-US"/>
        </w:rPr>
        <w:t xml:space="preserve">. </w:t>
      </w:r>
      <w:r w:rsidR="006D0287">
        <w:rPr>
          <w:bCs/>
          <w:szCs w:val="24"/>
          <w:lang w:val="en-US"/>
        </w:rPr>
        <w:t>In our view, the primary goal of the interleaver for CCE-to-REG mapping should be frequency distribution of the REG bundles within the CORESET.</w:t>
      </w:r>
    </w:p>
    <w:p w14:paraId="7703397C" w14:textId="182BFCD1" w:rsidR="006D0287" w:rsidRDefault="006C7B36" w:rsidP="0021040F">
      <w:pPr>
        <w:jc w:val="both"/>
        <w:rPr>
          <w:bCs/>
          <w:szCs w:val="24"/>
          <w:lang w:val="en-US"/>
        </w:rPr>
      </w:pPr>
      <w:r>
        <w:rPr>
          <w:bCs/>
          <w:szCs w:val="24"/>
          <w:lang w:val="en-US"/>
        </w:rPr>
        <w:t>From</w:t>
      </w:r>
      <w:r w:rsidR="00BA4CCD">
        <w:rPr>
          <w:bCs/>
          <w:szCs w:val="24"/>
          <w:lang w:val="en-US"/>
        </w:rPr>
        <w:t xml:space="preserve"> the standpoint of </w:t>
      </w:r>
      <w:r>
        <w:rPr>
          <w:bCs/>
          <w:szCs w:val="24"/>
          <w:lang w:val="en-US"/>
        </w:rPr>
        <w:t xml:space="preserve">maximizing the frequency distribution </w:t>
      </w:r>
      <w:r w:rsidR="00BA4CCD">
        <w:rPr>
          <w:bCs/>
          <w:szCs w:val="24"/>
          <w:lang w:val="en-US"/>
        </w:rPr>
        <w:t>of each CCE</w:t>
      </w:r>
      <w:r w:rsidR="00FB4E2A">
        <w:rPr>
          <w:bCs/>
          <w:szCs w:val="24"/>
          <w:lang w:val="en-US"/>
        </w:rPr>
        <w:t xml:space="preserve"> within the CORESET</w:t>
      </w:r>
      <w:r w:rsidR="00BA4CCD">
        <w:rPr>
          <w:bCs/>
          <w:szCs w:val="24"/>
          <w:lang w:val="en-US"/>
        </w:rPr>
        <w:t xml:space="preserve">, the sub-block interleaver used in LTE PDCCH </w:t>
      </w:r>
      <w:r w:rsidR="000F4BA5">
        <w:rPr>
          <w:bCs/>
          <w:szCs w:val="24"/>
          <w:lang w:val="en-US"/>
        </w:rPr>
        <w:t>is the most effective solution</w:t>
      </w:r>
      <w:r w:rsidR="00AC0A48">
        <w:rPr>
          <w:bCs/>
          <w:szCs w:val="24"/>
          <w:lang w:val="en-US"/>
        </w:rPr>
        <w:t xml:space="preserve"> [3] [4]</w:t>
      </w:r>
      <w:r w:rsidR="00BA4CCD">
        <w:rPr>
          <w:bCs/>
          <w:szCs w:val="24"/>
          <w:lang w:val="en-US"/>
        </w:rPr>
        <w:t>. Specifically, each entry in the sub-block interleaver shall be the configured REG bundle instead of REG in LTE PDCCH sub-block interleaver.</w:t>
      </w:r>
      <w:r w:rsidR="00F47E89">
        <w:rPr>
          <w:bCs/>
          <w:szCs w:val="24"/>
          <w:lang w:val="en-US"/>
        </w:rPr>
        <w:t xml:space="preserve"> The number of rows </w:t>
      </w:r>
      <w:r w:rsidR="00FB4E2A">
        <w:rPr>
          <w:bCs/>
          <w:szCs w:val="24"/>
          <w:lang w:val="en-US"/>
        </w:rPr>
        <w:t xml:space="preserve">in the interleaver matrix </w:t>
      </w:r>
      <w:r w:rsidR="00F47E89">
        <w:rPr>
          <w:bCs/>
          <w:szCs w:val="24"/>
          <w:lang w:val="en-US"/>
        </w:rPr>
        <w:t xml:space="preserve">is equal to the number of REG bundles per CCE. And the number of columns is equal to the number of CCEs </w:t>
      </w:r>
      <w:r w:rsidR="00FB4E2A">
        <w:rPr>
          <w:bCs/>
          <w:szCs w:val="24"/>
          <w:lang w:val="en-US"/>
        </w:rPr>
        <w:t>supported</w:t>
      </w:r>
      <w:r w:rsidR="00F47E89">
        <w:rPr>
          <w:bCs/>
          <w:szCs w:val="24"/>
          <w:lang w:val="en-US"/>
        </w:rPr>
        <w:t xml:space="preserve"> in the CORESET. The REG bundles numbered in </w:t>
      </w:r>
      <w:r w:rsidR="006D0287">
        <w:rPr>
          <w:bCs/>
          <w:szCs w:val="24"/>
          <w:lang w:val="en-US"/>
        </w:rPr>
        <w:t xml:space="preserve">ascending order in </w:t>
      </w:r>
      <w:r w:rsidR="00F47E89">
        <w:rPr>
          <w:bCs/>
          <w:szCs w:val="24"/>
          <w:lang w:val="en-US"/>
        </w:rPr>
        <w:t>frequency are written in</w:t>
      </w:r>
      <w:r w:rsidR="00FB4E2A">
        <w:rPr>
          <w:bCs/>
          <w:szCs w:val="24"/>
          <w:lang w:val="en-US"/>
        </w:rPr>
        <w:t>to the sub-block interleaver</w:t>
      </w:r>
      <w:r w:rsidR="00F47E89">
        <w:rPr>
          <w:bCs/>
          <w:szCs w:val="24"/>
          <w:lang w:val="en-US"/>
        </w:rPr>
        <w:t xml:space="preserve"> matrix row-by-row,</w:t>
      </w:r>
      <w:r w:rsidR="007B2984">
        <w:rPr>
          <w:bCs/>
          <w:szCs w:val="24"/>
          <w:lang w:val="en-US"/>
        </w:rPr>
        <w:t xml:space="preserve"> followed by</w:t>
      </w:r>
      <w:r w:rsidR="00F47E89">
        <w:rPr>
          <w:bCs/>
          <w:szCs w:val="24"/>
          <w:lang w:val="en-US"/>
        </w:rPr>
        <w:t xml:space="preserve"> </w:t>
      </w:r>
      <w:r w:rsidR="007B2984">
        <w:rPr>
          <w:bCs/>
          <w:szCs w:val="24"/>
          <w:lang w:val="en-US"/>
        </w:rPr>
        <w:t xml:space="preserve">some inter-column permutation, </w:t>
      </w:r>
      <w:r w:rsidR="00F47E89">
        <w:rPr>
          <w:bCs/>
          <w:szCs w:val="24"/>
          <w:lang w:val="en-US"/>
        </w:rPr>
        <w:t>and read out column-by-column.</w:t>
      </w:r>
      <w:r w:rsidR="007B2984">
        <w:rPr>
          <w:bCs/>
          <w:szCs w:val="24"/>
          <w:lang w:val="en-US"/>
        </w:rPr>
        <w:t xml:space="preserve"> The sequential REG bundles at the output of the interleaver form the CCE in logical number, on which the search space is defined. </w:t>
      </w:r>
    </w:p>
    <w:p w14:paraId="4E2803ED" w14:textId="77777777" w:rsidR="008B566E" w:rsidRDefault="006D0287" w:rsidP="0021040F">
      <w:pPr>
        <w:jc w:val="both"/>
        <w:rPr>
          <w:bCs/>
          <w:szCs w:val="24"/>
          <w:lang w:val="en-US"/>
        </w:rPr>
      </w:pPr>
      <w:r>
        <w:rPr>
          <w:bCs/>
          <w:szCs w:val="24"/>
          <w:lang w:val="en-US"/>
        </w:rPr>
        <w:t>Additionally</w:t>
      </w:r>
      <w:r w:rsidR="007B2984">
        <w:rPr>
          <w:bCs/>
          <w:szCs w:val="24"/>
          <w:lang w:val="en-US"/>
        </w:rPr>
        <w:t xml:space="preserve">, </w:t>
      </w:r>
      <w:r w:rsidR="000B0499">
        <w:rPr>
          <w:bCs/>
          <w:szCs w:val="24"/>
          <w:lang w:val="en-US"/>
        </w:rPr>
        <w:t>cell</w:t>
      </w:r>
      <w:r>
        <w:rPr>
          <w:bCs/>
          <w:szCs w:val="24"/>
          <w:lang w:val="en-US"/>
        </w:rPr>
        <w:t>-</w:t>
      </w:r>
      <w:r w:rsidR="000B0499">
        <w:rPr>
          <w:bCs/>
          <w:szCs w:val="24"/>
          <w:lang w:val="en-US"/>
        </w:rPr>
        <w:t>/TRP-specific inter-column permutation can potentially improve the inter-cell/TRP interference randomization. In addition, some other parameters like CORESET index, start symbol index of the CORESET</w:t>
      </w:r>
      <w:r w:rsidR="003F2AE3">
        <w:rPr>
          <w:bCs/>
          <w:szCs w:val="24"/>
          <w:lang w:val="en-US"/>
        </w:rPr>
        <w:t xml:space="preserve"> and slot index may be also taken into account for the inter-column permutation. However, it is foresee</w:t>
      </w:r>
      <w:r>
        <w:rPr>
          <w:bCs/>
          <w:szCs w:val="24"/>
          <w:lang w:val="en-US"/>
        </w:rPr>
        <w:t>n</w:t>
      </w:r>
      <w:r w:rsidR="003F2AE3">
        <w:rPr>
          <w:bCs/>
          <w:szCs w:val="24"/>
          <w:lang w:val="en-US"/>
        </w:rPr>
        <w:t xml:space="preserve"> that similar to LTE PDCCH, search space</w:t>
      </w:r>
      <w:r w:rsidR="00D71D29">
        <w:rPr>
          <w:bCs/>
          <w:szCs w:val="24"/>
          <w:lang w:val="en-US"/>
        </w:rPr>
        <w:t xml:space="preserve"> [2]</w:t>
      </w:r>
      <w:r w:rsidR="003F2AE3">
        <w:rPr>
          <w:bCs/>
          <w:szCs w:val="24"/>
          <w:lang w:val="en-US"/>
        </w:rPr>
        <w:t xml:space="preserve"> may also consider these parameters for the sake of improved blocking probability and interference randomization, hence all these parameters </w:t>
      </w:r>
      <w:r>
        <w:rPr>
          <w:bCs/>
          <w:szCs w:val="24"/>
          <w:lang w:val="en-US"/>
        </w:rPr>
        <w:t>may not be necessary</w:t>
      </w:r>
      <w:r w:rsidR="003F2AE3">
        <w:rPr>
          <w:bCs/>
          <w:szCs w:val="24"/>
          <w:lang w:val="en-US"/>
        </w:rPr>
        <w:t xml:space="preserve"> for inter-column permutation </w:t>
      </w:r>
      <w:r w:rsidR="00DC1635">
        <w:rPr>
          <w:bCs/>
          <w:szCs w:val="24"/>
          <w:lang w:val="en-US"/>
        </w:rPr>
        <w:t>of the interleaving operation</w:t>
      </w:r>
      <w:r w:rsidR="003F2AE3">
        <w:rPr>
          <w:bCs/>
          <w:szCs w:val="24"/>
          <w:lang w:val="en-US"/>
        </w:rPr>
        <w:t xml:space="preserve">.   </w:t>
      </w:r>
      <w:r w:rsidR="00C7220F">
        <w:rPr>
          <w:bCs/>
          <w:szCs w:val="24"/>
          <w:lang w:val="en-US"/>
        </w:rPr>
        <w:t xml:space="preserve"> </w:t>
      </w:r>
    </w:p>
    <w:p w14:paraId="4AE21D23" w14:textId="77777777" w:rsidR="00505E9C" w:rsidRDefault="00C45CA4" w:rsidP="0021040F">
      <w:pPr>
        <w:jc w:val="both"/>
        <w:rPr>
          <w:bCs/>
          <w:szCs w:val="24"/>
          <w:lang w:val="en-US"/>
        </w:rPr>
      </w:pPr>
      <w:r>
        <w:rPr>
          <w:bCs/>
          <w:szCs w:val="24"/>
          <w:lang w:val="en-US"/>
        </w:rPr>
        <w:t xml:space="preserve">In addition to the block interleaver described above, several other interleaver options were also proposed in </w:t>
      </w:r>
      <w:r w:rsidR="00AC0A48">
        <w:rPr>
          <w:bCs/>
          <w:szCs w:val="24"/>
          <w:lang w:val="en-US"/>
        </w:rPr>
        <w:t xml:space="preserve">RAN1-NR#3. Specifically, two-step </w:t>
      </w:r>
      <w:r w:rsidR="00494C45">
        <w:rPr>
          <w:bCs/>
          <w:szCs w:val="24"/>
          <w:lang w:val="en-US"/>
        </w:rPr>
        <w:t xml:space="preserve">based </w:t>
      </w:r>
      <w:r w:rsidR="00AC0A48">
        <w:rPr>
          <w:bCs/>
          <w:szCs w:val="24"/>
          <w:lang w:val="en-US"/>
        </w:rPr>
        <w:t>interleaver</w:t>
      </w:r>
      <w:r w:rsidR="00152621">
        <w:rPr>
          <w:bCs/>
          <w:szCs w:val="24"/>
          <w:lang w:val="en-US"/>
        </w:rPr>
        <w:t xml:space="preserve"> approaches were presented in [5] [6] with the intention to moderate the blocking probability of search spaces configured with overlapped CORESETs. </w:t>
      </w:r>
      <w:r w:rsidR="00494C45">
        <w:rPr>
          <w:bCs/>
          <w:szCs w:val="24"/>
          <w:lang w:val="en-US"/>
        </w:rPr>
        <w:t xml:space="preserve">Due to the argument that more distributed CCE can cause larger blocking probability, the essential idea of two step approaches is to distribute CCE in a more controlled manner so that reduced frequency distribution of CCE over the CORESET can potentially decrease the blocking probability of CCEs among overlapped CORESETs. </w:t>
      </w:r>
    </w:p>
    <w:p w14:paraId="6EF5B665" w14:textId="4659B9E3" w:rsidR="007C3229" w:rsidRDefault="005A6F4A" w:rsidP="0021040F">
      <w:pPr>
        <w:jc w:val="both"/>
        <w:rPr>
          <w:bCs/>
          <w:szCs w:val="24"/>
          <w:lang w:val="en-US"/>
        </w:rPr>
      </w:pPr>
      <w:r>
        <w:rPr>
          <w:bCs/>
          <w:szCs w:val="24"/>
          <w:lang w:val="en-US"/>
        </w:rPr>
        <w:t xml:space="preserve">Let X denote the number of REGBs in the CORESET, and Y </w:t>
      </w:r>
      <w:r w:rsidR="00505E9C">
        <w:rPr>
          <w:bCs/>
          <w:szCs w:val="24"/>
          <w:lang w:val="en-US"/>
        </w:rPr>
        <w:t xml:space="preserve">the number of REG bundles per CCE. We have investigated the impact of </w:t>
      </w:r>
      <w:r w:rsidR="007C3229">
        <w:rPr>
          <w:bCs/>
          <w:szCs w:val="24"/>
          <w:lang w:val="en-US"/>
        </w:rPr>
        <w:t>number of rows, denoted by R,</w:t>
      </w:r>
      <w:r w:rsidR="00505E9C">
        <w:rPr>
          <w:bCs/>
          <w:szCs w:val="24"/>
          <w:lang w:val="en-US"/>
        </w:rPr>
        <w:t xml:space="preserve"> of </w:t>
      </w:r>
      <w:r w:rsidR="007C3229">
        <w:rPr>
          <w:bCs/>
          <w:szCs w:val="24"/>
          <w:lang w:val="en-US"/>
        </w:rPr>
        <w:t xml:space="preserve">the </w:t>
      </w:r>
      <w:r w:rsidR="00505E9C">
        <w:rPr>
          <w:bCs/>
          <w:szCs w:val="24"/>
          <w:lang w:val="en-US"/>
        </w:rPr>
        <w:t xml:space="preserve">interleaving matrix on the </w:t>
      </w:r>
      <w:r>
        <w:rPr>
          <w:bCs/>
          <w:szCs w:val="24"/>
          <w:lang w:val="en-US"/>
        </w:rPr>
        <w:t>frequency distribution of generat</w:t>
      </w:r>
      <w:r w:rsidR="007C3229">
        <w:rPr>
          <w:bCs/>
          <w:szCs w:val="24"/>
          <w:lang w:val="en-US"/>
        </w:rPr>
        <w:t xml:space="preserve">ed CCEs. Specifically, we compared three cases where R is equal to, larger and smaller than Y. </w:t>
      </w:r>
      <w:r w:rsidR="00A55895">
        <w:rPr>
          <w:bCs/>
          <w:szCs w:val="24"/>
          <w:lang w:val="en-US"/>
        </w:rPr>
        <w:t>The three cases are illustrated in Figs. 1, 2 and 3, respectively.</w:t>
      </w:r>
      <w:r w:rsidR="007C3229">
        <w:rPr>
          <w:bCs/>
          <w:szCs w:val="24"/>
          <w:lang w:val="en-US"/>
        </w:rPr>
        <w:t xml:space="preserve">   </w:t>
      </w:r>
      <w:r w:rsidR="00505E9C">
        <w:rPr>
          <w:bCs/>
          <w:szCs w:val="24"/>
          <w:lang w:val="en-US"/>
        </w:rPr>
        <w:t xml:space="preserve">   </w:t>
      </w:r>
    </w:p>
    <w:p w14:paraId="32FA4CC9" w14:textId="77777777" w:rsidR="007C3229" w:rsidRDefault="007C3229" w:rsidP="0021040F">
      <w:pPr>
        <w:jc w:val="both"/>
        <w:rPr>
          <w:bCs/>
          <w:szCs w:val="24"/>
          <w:lang w:val="en-US"/>
        </w:rPr>
      </w:pPr>
      <w:r>
        <w:rPr>
          <w:noProof/>
          <w:lang w:val="en-US"/>
        </w:rPr>
        <w:drawing>
          <wp:inline distT="0" distB="0" distL="0" distR="0" wp14:anchorId="60455BE6" wp14:editId="34DD906C">
            <wp:extent cx="5942881" cy="1305531"/>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67118" cy="1310855"/>
                    </a:xfrm>
                    <a:prstGeom prst="rect">
                      <a:avLst/>
                    </a:prstGeom>
                  </pic:spPr>
                </pic:pic>
              </a:graphicData>
            </a:graphic>
          </wp:inline>
        </w:drawing>
      </w:r>
      <w:r w:rsidR="00505E9C">
        <w:rPr>
          <w:bCs/>
          <w:szCs w:val="24"/>
          <w:lang w:val="en-US"/>
        </w:rPr>
        <w:t xml:space="preserve"> </w:t>
      </w:r>
      <w:r w:rsidR="00494C45">
        <w:rPr>
          <w:bCs/>
          <w:szCs w:val="24"/>
          <w:lang w:val="en-US"/>
        </w:rPr>
        <w:t xml:space="preserve">   </w:t>
      </w:r>
      <w:r w:rsidR="00152621">
        <w:rPr>
          <w:bCs/>
          <w:szCs w:val="24"/>
          <w:lang w:val="en-US"/>
        </w:rPr>
        <w:t xml:space="preserve"> </w:t>
      </w:r>
    </w:p>
    <w:p w14:paraId="6F20F157" w14:textId="1BD0BDC9" w:rsidR="006675EE" w:rsidRDefault="007C3229" w:rsidP="007C3229">
      <w:pPr>
        <w:jc w:val="center"/>
        <w:rPr>
          <w:b/>
          <w:bCs/>
          <w:szCs w:val="24"/>
          <w:lang w:val="en-US"/>
        </w:rPr>
      </w:pPr>
      <w:r w:rsidRPr="007C3229">
        <w:rPr>
          <w:b/>
          <w:bCs/>
          <w:szCs w:val="24"/>
          <w:lang w:val="en-US"/>
        </w:rPr>
        <w:lastRenderedPageBreak/>
        <w:t>Figure 1. CORESET of 24 REGBs, Y = 3, i.e., 3 REGBs/CC</w:t>
      </w:r>
      <w:r>
        <w:rPr>
          <w:b/>
          <w:bCs/>
          <w:szCs w:val="24"/>
          <w:lang w:val="en-US"/>
        </w:rPr>
        <w:t>E, R = Y.</w:t>
      </w:r>
      <w:r w:rsidR="00A55895">
        <w:rPr>
          <w:b/>
          <w:bCs/>
          <w:szCs w:val="24"/>
          <w:lang w:val="en-US"/>
        </w:rPr>
        <w:t xml:space="preserve"> Each smallest block refers to a REGB, and all blocks in same color form a CCE.</w:t>
      </w:r>
    </w:p>
    <w:p w14:paraId="7450923B" w14:textId="70637B18" w:rsidR="007C3229" w:rsidRDefault="00A55895" w:rsidP="007C3229">
      <w:pPr>
        <w:jc w:val="both"/>
        <w:rPr>
          <w:bCs/>
          <w:szCs w:val="24"/>
          <w:lang w:val="en-US"/>
        </w:rPr>
      </w:pPr>
      <w:r>
        <w:rPr>
          <w:bCs/>
          <w:szCs w:val="24"/>
          <w:lang w:val="en-US"/>
        </w:rPr>
        <w:t xml:space="preserve">In the example </w:t>
      </w:r>
      <w:r w:rsidR="007C3229">
        <w:rPr>
          <w:bCs/>
          <w:szCs w:val="24"/>
          <w:lang w:val="en-US"/>
        </w:rPr>
        <w:t xml:space="preserve">shown in Fig. 1, a CORESET is comprised of 24 REGBs, each CCE contains 3 REGBs, and interleaving </w:t>
      </w:r>
      <w:r>
        <w:rPr>
          <w:bCs/>
          <w:szCs w:val="24"/>
          <w:lang w:val="en-US"/>
        </w:rPr>
        <w:t xml:space="preserve">matrix </w:t>
      </w:r>
      <w:r w:rsidR="004C3692">
        <w:rPr>
          <w:bCs/>
          <w:szCs w:val="24"/>
          <w:lang w:val="en-US"/>
        </w:rPr>
        <w:t xml:space="preserve">operating on REGB </w:t>
      </w:r>
      <w:r>
        <w:rPr>
          <w:bCs/>
          <w:szCs w:val="24"/>
          <w:lang w:val="en-US"/>
        </w:rPr>
        <w:t xml:space="preserve">is a 3-by-8 matrix whose number of rows is equal to the number of REGBs per CCE. All the REGBs in the CORESET are sequentially written into the interleaving matrix row-by-row in ascending column order, followed by a column-permutation defined by a vector named </w:t>
      </w:r>
      <w:proofErr w:type="spellStart"/>
      <w:r>
        <w:rPr>
          <w:bCs/>
          <w:szCs w:val="24"/>
          <w:lang w:val="en-US"/>
        </w:rPr>
        <w:t>c_p</w:t>
      </w:r>
      <w:proofErr w:type="spellEnd"/>
      <w:r>
        <w:rPr>
          <w:bCs/>
          <w:szCs w:val="24"/>
          <w:lang w:val="en-US"/>
        </w:rPr>
        <w:t xml:space="preserve">, and read out column-by-column in ascending row order. It is shown from Fig. 1 that each CCE is evenly distributed over the CORESET, i.e., 3 REGBs of a CCE are uniformly distributed over the CORESET. As a result, each CCE shall achieve the maximum frequency diversity in the granularity of REGB. </w:t>
      </w:r>
      <w:r w:rsidR="004C3692">
        <w:rPr>
          <w:bCs/>
          <w:szCs w:val="24"/>
          <w:lang w:val="en-US"/>
        </w:rPr>
        <w:t>Moreover, with a deliberate selection of permutation vector, the CCE</w:t>
      </w:r>
      <w:r w:rsidR="005A6F4A">
        <w:rPr>
          <w:bCs/>
          <w:szCs w:val="24"/>
          <w:lang w:val="en-US"/>
        </w:rPr>
        <w:t>s with consecutive logical indices</w:t>
      </w:r>
      <w:r w:rsidR="004C3692">
        <w:rPr>
          <w:bCs/>
          <w:szCs w:val="24"/>
          <w:lang w:val="en-US"/>
        </w:rPr>
        <w:t xml:space="preserve"> are also evenly distributed over the CORESET, this could potentially simplify the construction of high aggregation level PDCCH candidates</w:t>
      </w:r>
      <w:r w:rsidR="003A21F4">
        <w:rPr>
          <w:bCs/>
          <w:szCs w:val="24"/>
          <w:lang w:val="en-US"/>
        </w:rPr>
        <w:t>, e.g., based on several adjacent CCEs</w:t>
      </w:r>
      <w:r w:rsidR="004C3692">
        <w:rPr>
          <w:bCs/>
          <w:szCs w:val="24"/>
          <w:lang w:val="en-US"/>
        </w:rPr>
        <w:t xml:space="preserve">.  </w:t>
      </w:r>
      <w:r>
        <w:rPr>
          <w:bCs/>
          <w:szCs w:val="24"/>
          <w:lang w:val="en-US"/>
        </w:rPr>
        <w:t xml:space="preserve">  </w:t>
      </w:r>
      <w:r w:rsidR="007C3229">
        <w:rPr>
          <w:bCs/>
          <w:szCs w:val="24"/>
          <w:lang w:val="en-US"/>
        </w:rPr>
        <w:t xml:space="preserve"> </w:t>
      </w:r>
    </w:p>
    <w:p w14:paraId="5239D91E" w14:textId="0055C0BD" w:rsidR="004C3692" w:rsidRDefault="004C3692" w:rsidP="007C3229">
      <w:pPr>
        <w:jc w:val="both"/>
        <w:rPr>
          <w:bCs/>
          <w:szCs w:val="24"/>
          <w:lang w:val="en-US"/>
        </w:rPr>
      </w:pPr>
      <w:r>
        <w:rPr>
          <w:noProof/>
          <w:lang w:val="en-US"/>
        </w:rPr>
        <w:drawing>
          <wp:inline distT="0" distB="0" distL="0" distR="0" wp14:anchorId="74CFB918" wp14:editId="5FFCD4E4">
            <wp:extent cx="5943600" cy="20053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005330"/>
                    </a:xfrm>
                    <a:prstGeom prst="rect">
                      <a:avLst/>
                    </a:prstGeom>
                  </pic:spPr>
                </pic:pic>
              </a:graphicData>
            </a:graphic>
          </wp:inline>
        </w:drawing>
      </w:r>
    </w:p>
    <w:p w14:paraId="73D2E150" w14:textId="3376375D" w:rsidR="00ED1A75" w:rsidRPr="003A21F4" w:rsidRDefault="00ED1A75" w:rsidP="003A21F4">
      <w:pPr>
        <w:jc w:val="center"/>
        <w:rPr>
          <w:b/>
          <w:bCs/>
          <w:szCs w:val="24"/>
          <w:lang w:val="en-US"/>
        </w:rPr>
      </w:pPr>
      <w:r w:rsidRPr="007C3229">
        <w:rPr>
          <w:b/>
          <w:bCs/>
          <w:szCs w:val="24"/>
          <w:lang w:val="en-US"/>
        </w:rPr>
        <w:t xml:space="preserve">Figure </w:t>
      </w:r>
      <w:r>
        <w:rPr>
          <w:b/>
          <w:bCs/>
          <w:szCs w:val="24"/>
          <w:lang w:val="en-US"/>
        </w:rPr>
        <w:t>2</w:t>
      </w:r>
      <w:r w:rsidRPr="007C3229">
        <w:rPr>
          <w:b/>
          <w:bCs/>
          <w:szCs w:val="24"/>
          <w:lang w:val="en-US"/>
        </w:rPr>
        <w:t xml:space="preserve">. CORESET of </w:t>
      </w:r>
      <w:r>
        <w:rPr>
          <w:b/>
          <w:bCs/>
          <w:szCs w:val="24"/>
          <w:lang w:val="en-US"/>
        </w:rPr>
        <w:t xml:space="preserve">16 </w:t>
      </w:r>
      <w:r w:rsidRPr="007C3229">
        <w:rPr>
          <w:b/>
          <w:bCs/>
          <w:szCs w:val="24"/>
          <w:lang w:val="en-US"/>
        </w:rPr>
        <w:t xml:space="preserve">REGBs, Y = </w:t>
      </w:r>
      <w:r>
        <w:rPr>
          <w:b/>
          <w:bCs/>
          <w:szCs w:val="24"/>
          <w:lang w:val="en-US"/>
        </w:rPr>
        <w:t>2</w:t>
      </w:r>
      <w:r w:rsidRPr="007C3229">
        <w:rPr>
          <w:b/>
          <w:bCs/>
          <w:szCs w:val="24"/>
          <w:lang w:val="en-US"/>
        </w:rPr>
        <w:t>, i.e.,</w:t>
      </w:r>
      <w:r>
        <w:rPr>
          <w:b/>
          <w:bCs/>
          <w:szCs w:val="24"/>
          <w:lang w:val="en-US"/>
        </w:rPr>
        <w:t xml:space="preserve"> 2</w:t>
      </w:r>
      <w:r w:rsidRPr="007C3229">
        <w:rPr>
          <w:b/>
          <w:bCs/>
          <w:szCs w:val="24"/>
          <w:lang w:val="en-US"/>
        </w:rPr>
        <w:t xml:space="preserve"> REGBs/CC</w:t>
      </w:r>
      <w:r>
        <w:rPr>
          <w:b/>
          <w:bCs/>
          <w:szCs w:val="24"/>
          <w:lang w:val="en-US"/>
        </w:rPr>
        <w:t>E, R = 4. Each smallest block refers to a REGB, and all blocks in same color form a CCE.</w:t>
      </w:r>
    </w:p>
    <w:p w14:paraId="45013076" w14:textId="231C9714" w:rsidR="00ED1A75" w:rsidRDefault="00ED1A75" w:rsidP="00D351DB">
      <w:pPr>
        <w:jc w:val="both"/>
        <w:rPr>
          <w:bCs/>
          <w:szCs w:val="24"/>
          <w:lang w:val="en-US"/>
        </w:rPr>
      </w:pPr>
      <w:r>
        <w:rPr>
          <w:bCs/>
          <w:szCs w:val="24"/>
          <w:lang w:val="en-US"/>
        </w:rPr>
        <w:t>In the example shown in Fig.</w:t>
      </w:r>
      <w:r w:rsidR="003A21F4">
        <w:rPr>
          <w:bCs/>
          <w:szCs w:val="24"/>
          <w:lang w:val="en-US"/>
        </w:rPr>
        <w:t xml:space="preserve"> 2, a CORESET is comprised of 16</w:t>
      </w:r>
      <w:r>
        <w:rPr>
          <w:bCs/>
          <w:szCs w:val="24"/>
          <w:lang w:val="en-US"/>
        </w:rPr>
        <w:t xml:space="preserve"> REGBs, each CCE contains 2 REGBs, and interleaving matrix operating on REGB is a 4-by-4 matrix whose number of rows is 2 times than the number of REGBs per CCE. This example represents the situation that number of rows of interleaving matrix is larger than the number of REGBs per CCE. It is shown from Fig. 2 that each CCE is only distributed over the half of the CORESET.</w:t>
      </w:r>
    </w:p>
    <w:p w14:paraId="53FD9569" w14:textId="77777777" w:rsidR="00ED1A75" w:rsidRDefault="00ED1A75" w:rsidP="00D351DB">
      <w:pPr>
        <w:jc w:val="both"/>
        <w:rPr>
          <w:bCs/>
          <w:szCs w:val="24"/>
          <w:lang w:val="en-US"/>
        </w:rPr>
      </w:pPr>
      <w:r>
        <w:rPr>
          <w:noProof/>
          <w:lang w:val="en-US"/>
        </w:rPr>
        <w:drawing>
          <wp:inline distT="0" distB="0" distL="0" distR="0" wp14:anchorId="2B72F74D" wp14:editId="4540FFDB">
            <wp:extent cx="5941497" cy="101482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87162" cy="1022625"/>
                    </a:xfrm>
                    <a:prstGeom prst="rect">
                      <a:avLst/>
                    </a:prstGeom>
                  </pic:spPr>
                </pic:pic>
              </a:graphicData>
            </a:graphic>
          </wp:inline>
        </w:drawing>
      </w:r>
    </w:p>
    <w:p w14:paraId="7E500BE4" w14:textId="743F32B8" w:rsidR="00ED1A75" w:rsidRDefault="00ED1A75" w:rsidP="00ED1A75">
      <w:pPr>
        <w:jc w:val="center"/>
        <w:rPr>
          <w:b/>
          <w:bCs/>
          <w:szCs w:val="24"/>
          <w:lang w:val="en-US"/>
        </w:rPr>
      </w:pPr>
      <w:r>
        <w:rPr>
          <w:bCs/>
          <w:szCs w:val="24"/>
          <w:lang w:val="en-US"/>
        </w:rPr>
        <w:t xml:space="preserve">  </w:t>
      </w:r>
      <w:r w:rsidRPr="007C3229">
        <w:rPr>
          <w:b/>
          <w:bCs/>
          <w:szCs w:val="24"/>
          <w:lang w:val="en-US"/>
        </w:rPr>
        <w:t>Figure</w:t>
      </w:r>
      <w:r>
        <w:rPr>
          <w:b/>
          <w:bCs/>
          <w:szCs w:val="24"/>
          <w:lang w:val="en-US"/>
        </w:rPr>
        <w:t xml:space="preserve"> 3</w:t>
      </w:r>
      <w:r w:rsidRPr="007C3229">
        <w:rPr>
          <w:b/>
          <w:bCs/>
          <w:szCs w:val="24"/>
          <w:lang w:val="en-US"/>
        </w:rPr>
        <w:t>. CORESET of 24 REGBs, Y = 3, i.e., 3 REGBs/CC</w:t>
      </w:r>
      <w:r>
        <w:rPr>
          <w:b/>
          <w:bCs/>
          <w:szCs w:val="24"/>
          <w:lang w:val="en-US"/>
        </w:rPr>
        <w:t>E, R = 2. Each smallest block refers to a REGB, and all blocks in same color form a CCE.</w:t>
      </w:r>
    </w:p>
    <w:p w14:paraId="6B7480E9" w14:textId="3DE653FC" w:rsidR="00ED1A75" w:rsidRDefault="00ED1A75" w:rsidP="00ED1A75">
      <w:pPr>
        <w:jc w:val="both"/>
        <w:rPr>
          <w:bCs/>
          <w:szCs w:val="24"/>
          <w:lang w:val="en-US"/>
        </w:rPr>
      </w:pPr>
      <w:r>
        <w:rPr>
          <w:bCs/>
          <w:szCs w:val="24"/>
          <w:lang w:val="en-US"/>
        </w:rPr>
        <w:t>In the example shown in Fig. 3, a CORESET is comprised of 24 REGBs, each CCE contains 3 REGBs, and interleaving matrix operating on REGB is a 2-by-12 matrix whose number of rows is smaller than the number of REGBs per CCE. It is shown from Fig. 3 that each CCE is distribut</w:t>
      </w:r>
      <w:r w:rsidR="009A6AA2">
        <w:rPr>
          <w:bCs/>
          <w:szCs w:val="24"/>
          <w:lang w:val="en-US"/>
        </w:rPr>
        <w:t>ed in two segments over</w:t>
      </w:r>
      <w:r>
        <w:rPr>
          <w:bCs/>
          <w:szCs w:val="24"/>
          <w:lang w:val="en-US"/>
        </w:rPr>
        <w:t xml:space="preserve"> the CORESE</w:t>
      </w:r>
      <w:r w:rsidR="009A6AA2">
        <w:rPr>
          <w:bCs/>
          <w:szCs w:val="24"/>
          <w:lang w:val="en-US"/>
        </w:rPr>
        <w:t xml:space="preserve">T similar to the outcome of two-step approach in [5]. </w:t>
      </w:r>
    </w:p>
    <w:p w14:paraId="6F882BE4" w14:textId="77777777" w:rsidR="009A6AA2" w:rsidRDefault="009A6AA2" w:rsidP="009A6AA2">
      <w:pPr>
        <w:jc w:val="both"/>
        <w:rPr>
          <w:b/>
          <w:bCs/>
          <w:szCs w:val="24"/>
          <w:lang w:val="en-US" w:eastAsia="zh-CN"/>
        </w:rPr>
      </w:pPr>
      <w:bookmarkStart w:id="0" w:name="o1"/>
      <w:r>
        <w:rPr>
          <w:b/>
          <w:bCs/>
          <w:szCs w:val="24"/>
          <w:lang w:val="en-US" w:eastAsia="zh-CN"/>
        </w:rPr>
        <w:t>Observation 1</w:t>
      </w:r>
      <w:r w:rsidRPr="00BC3CFA">
        <w:rPr>
          <w:b/>
          <w:bCs/>
          <w:szCs w:val="24"/>
          <w:lang w:val="en-US" w:eastAsia="zh-CN"/>
        </w:rPr>
        <w:t xml:space="preserve">: </w:t>
      </w:r>
    </w:p>
    <w:p w14:paraId="17167FB7" w14:textId="1C13AE3B" w:rsidR="009A6AA2" w:rsidRDefault="009A6AA2" w:rsidP="009A6AA2">
      <w:pPr>
        <w:pStyle w:val="ListParagraph"/>
        <w:numPr>
          <w:ilvl w:val="0"/>
          <w:numId w:val="13"/>
        </w:numPr>
        <w:jc w:val="both"/>
        <w:rPr>
          <w:rFonts w:ascii="Times New Roman" w:hAnsi="Times New Roman"/>
          <w:bCs/>
          <w:i/>
          <w:sz w:val="20"/>
          <w:szCs w:val="20"/>
          <w:lang w:eastAsia="zh-CN"/>
        </w:rPr>
      </w:pPr>
      <w:r>
        <w:rPr>
          <w:rFonts w:ascii="Times New Roman" w:hAnsi="Times New Roman"/>
          <w:bCs/>
          <w:i/>
          <w:sz w:val="20"/>
          <w:szCs w:val="20"/>
          <w:lang w:eastAsia="zh-CN"/>
        </w:rPr>
        <w:t xml:space="preserve">The block </w:t>
      </w:r>
      <w:proofErr w:type="spellStart"/>
      <w:r>
        <w:rPr>
          <w:rFonts w:ascii="Times New Roman" w:hAnsi="Times New Roman"/>
          <w:bCs/>
          <w:i/>
          <w:sz w:val="20"/>
          <w:szCs w:val="20"/>
          <w:lang w:eastAsia="zh-CN"/>
        </w:rPr>
        <w:t>interleaver</w:t>
      </w:r>
      <w:r w:rsidR="003A21F4">
        <w:rPr>
          <w:rFonts w:ascii="Times New Roman" w:hAnsi="Times New Roman"/>
          <w:bCs/>
          <w:i/>
          <w:sz w:val="20"/>
          <w:szCs w:val="20"/>
          <w:lang w:eastAsia="zh-CN"/>
        </w:rPr>
        <w:t>s</w:t>
      </w:r>
      <w:proofErr w:type="spellEnd"/>
      <w:r>
        <w:rPr>
          <w:rFonts w:ascii="Times New Roman" w:hAnsi="Times New Roman"/>
          <w:bCs/>
          <w:i/>
          <w:sz w:val="20"/>
          <w:szCs w:val="20"/>
          <w:lang w:eastAsia="zh-CN"/>
        </w:rPr>
        <w:t xml:space="preserve"> with different number of rows defined as R, with respect to the number of REGs per CCE, denoted by Y, generates the CCE</w:t>
      </w:r>
      <w:r w:rsidR="003A21F4">
        <w:rPr>
          <w:rFonts w:ascii="Times New Roman" w:hAnsi="Times New Roman"/>
          <w:bCs/>
          <w:i/>
          <w:sz w:val="20"/>
          <w:szCs w:val="20"/>
          <w:lang w:eastAsia="zh-CN"/>
        </w:rPr>
        <w:t>s</w:t>
      </w:r>
      <w:r>
        <w:rPr>
          <w:rFonts w:ascii="Times New Roman" w:hAnsi="Times New Roman"/>
          <w:bCs/>
          <w:i/>
          <w:sz w:val="20"/>
          <w:szCs w:val="20"/>
          <w:lang w:eastAsia="zh-CN"/>
        </w:rPr>
        <w:t xml:space="preserve"> with different level of frequency distribution over the CORESET.</w:t>
      </w:r>
    </w:p>
    <w:p w14:paraId="1D3FFDC7" w14:textId="70CCC47A" w:rsidR="009A6AA2" w:rsidRDefault="009A6AA2" w:rsidP="009A6AA2">
      <w:pPr>
        <w:pStyle w:val="ListParagraph"/>
        <w:numPr>
          <w:ilvl w:val="1"/>
          <w:numId w:val="13"/>
        </w:numPr>
        <w:jc w:val="both"/>
        <w:rPr>
          <w:rFonts w:ascii="Times New Roman" w:hAnsi="Times New Roman"/>
          <w:bCs/>
          <w:i/>
          <w:sz w:val="20"/>
          <w:szCs w:val="20"/>
          <w:lang w:eastAsia="zh-CN"/>
        </w:rPr>
      </w:pPr>
      <w:r>
        <w:rPr>
          <w:rFonts w:ascii="Times New Roman" w:hAnsi="Times New Roman"/>
          <w:bCs/>
          <w:i/>
          <w:sz w:val="20"/>
          <w:szCs w:val="20"/>
          <w:lang w:eastAsia="zh-CN"/>
        </w:rPr>
        <w:t>In c</w:t>
      </w:r>
      <w:r w:rsidR="003A21F4">
        <w:rPr>
          <w:rFonts w:ascii="Times New Roman" w:hAnsi="Times New Roman"/>
          <w:bCs/>
          <w:i/>
          <w:sz w:val="20"/>
          <w:szCs w:val="20"/>
          <w:lang w:eastAsia="zh-CN"/>
        </w:rPr>
        <w:t>ase of  R equal to Y, the generat</w:t>
      </w:r>
      <w:r>
        <w:rPr>
          <w:rFonts w:ascii="Times New Roman" w:hAnsi="Times New Roman"/>
          <w:bCs/>
          <w:i/>
          <w:sz w:val="20"/>
          <w:szCs w:val="20"/>
          <w:lang w:eastAsia="zh-CN"/>
        </w:rPr>
        <w:t>ed CCE</w:t>
      </w:r>
      <w:r w:rsidR="003A21F4">
        <w:rPr>
          <w:rFonts w:ascii="Times New Roman" w:hAnsi="Times New Roman"/>
          <w:bCs/>
          <w:i/>
          <w:sz w:val="20"/>
          <w:szCs w:val="20"/>
          <w:lang w:eastAsia="zh-CN"/>
        </w:rPr>
        <w:t>s are</w:t>
      </w:r>
      <w:r>
        <w:rPr>
          <w:rFonts w:ascii="Times New Roman" w:hAnsi="Times New Roman"/>
          <w:bCs/>
          <w:i/>
          <w:sz w:val="20"/>
          <w:szCs w:val="20"/>
          <w:lang w:eastAsia="zh-CN"/>
        </w:rPr>
        <w:t xml:space="preserve"> uniformly distributed over the CORESET so as to achieve maximum frequency diversity;</w:t>
      </w:r>
    </w:p>
    <w:p w14:paraId="58B13C12" w14:textId="15FB350E" w:rsidR="00CF0735" w:rsidRPr="00CF0735" w:rsidRDefault="009A6AA2" w:rsidP="009A6AA2">
      <w:pPr>
        <w:pStyle w:val="ListParagraph"/>
        <w:numPr>
          <w:ilvl w:val="1"/>
          <w:numId w:val="13"/>
        </w:numPr>
        <w:jc w:val="both"/>
        <w:rPr>
          <w:b/>
          <w:bCs/>
          <w:szCs w:val="24"/>
        </w:rPr>
      </w:pPr>
      <w:r>
        <w:rPr>
          <w:rFonts w:ascii="Times New Roman" w:hAnsi="Times New Roman"/>
          <w:bCs/>
          <w:i/>
          <w:sz w:val="20"/>
          <w:szCs w:val="20"/>
          <w:lang w:eastAsia="zh-CN"/>
        </w:rPr>
        <w:t>In case of R being multiple of Y, the generated CC</w:t>
      </w:r>
      <w:r w:rsidR="00CF0735">
        <w:rPr>
          <w:rFonts w:ascii="Times New Roman" w:hAnsi="Times New Roman"/>
          <w:bCs/>
          <w:i/>
          <w:sz w:val="20"/>
          <w:szCs w:val="20"/>
          <w:lang w:eastAsia="zh-CN"/>
        </w:rPr>
        <w:t>E</w:t>
      </w:r>
      <w:r w:rsidR="003A21F4">
        <w:rPr>
          <w:rFonts w:ascii="Times New Roman" w:hAnsi="Times New Roman"/>
          <w:bCs/>
          <w:i/>
          <w:sz w:val="20"/>
          <w:szCs w:val="20"/>
          <w:lang w:eastAsia="zh-CN"/>
        </w:rPr>
        <w:t>s are</w:t>
      </w:r>
      <w:r w:rsidR="00CF0735">
        <w:rPr>
          <w:rFonts w:ascii="Times New Roman" w:hAnsi="Times New Roman"/>
          <w:bCs/>
          <w:i/>
          <w:sz w:val="20"/>
          <w:szCs w:val="20"/>
          <w:lang w:eastAsia="zh-CN"/>
        </w:rPr>
        <w:t xml:space="preserve"> evenly distributed over a sub-region of the CORESET;</w:t>
      </w:r>
    </w:p>
    <w:p w14:paraId="64D8495E" w14:textId="64228AC0" w:rsidR="00ED1A75" w:rsidRPr="00CF0735" w:rsidRDefault="00CF0735" w:rsidP="009A6AA2">
      <w:pPr>
        <w:pStyle w:val="ListParagraph"/>
        <w:numPr>
          <w:ilvl w:val="1"/>
          <w:numId w:val="13"/>
        </w:numPr>
        <w:jc w:val="both"/>
        <w:rPr>
          <w:b/>
          <w:bCs/>
          <w:szCs w:val="24"/>
        </w:rPr>
      </w:pPr>
      <w:r>
        <w:rPr>
          <w:rFonts w:ascii="Times New Roman" w:hAnsi="Times New Roman"/>
          <w:bCs/>
          <w:i/>
          <w:sz w:val="20"/>
          <w:szCs w:val="20"/>
          <w:lang w:eastAsia="zh-CN"/>
        </w:rPr>
        <w:t>In case of R being smal</w:t>
      </w:r>
      <w:r w:rsidR="003A21F4">
        <w:rPr>
          <w:rFonts w:ascii="Times New Roman" w:hAnsi="Times New Roman"/>
          <w:bCs/>
          <w:i/>
          <w:sz w:val="20"/>
          <w:szCs w:val="20"/>
          <w:lang w:eastAsia="zh-CN"/>
        </w:rPr>
        <w:t>ler than Y, the generated CCE are</w:t>
      </w:r>
      <w:r w:rsidR="009A6AA2">
        <w:rPr>
          <w:rFonts w:ascii="Times New Roman" w:hAnsi="Times New Roman"/>
          <w:bCs/>
          <w:i/>
          <w:sz w:val="20"/>
          <w:szCs w:val="20"/>
          <w:lang w:eastAsia="zh-CN"/>
        </w:rPr>
        <w:t xml:space="preserve"> distributed </w:t>
      </w:r>
      <w:r>
        <w:rPr>
          <w:rFonts w:ascii="Times New Roman" w:hAnsi="Times New Roman"/>
          <w:bCs/>
          <w:i/>
          <w:sz w:val="20"/>
          <w:szCs w:val="20"/>
          <w:lang w:eastAsia="zh-CN"/>
        </w:rPr>
        <w:t>in a smaller number of segments in the CORESET.</w:t>
      </w:r>
    </w:p>
    <w:bookmarkEnd w:id="0"/>
    <w:p w14:paraId="257D981A" w14:textId="77777777" w:rsidR="00CF0735" w:rsidRPr="00CF0735" w:rsidRDefault="00CF0735" w:rsidP="00CF0735">
      <w:pPr>
        <w:pStyle w:val="ListParagraph"/>
        <w:ind w:left="1440"/>
        <w:jc w:val="both"/>
        <w:rPr>
          <w:b/>
          <w:bCs/>
          <w:szCs w:val="24"/>
        </w:rPr>
      </w:pPr>
    </w:p>
    <w:p w14:paraId="5BD923FE" w14:textId="1C31DEE3" w:rsidR="00CF0735" w:rsidRPr="00CF0735" w:rsidRDefault="00CF0735" w:rsidP="00CF0735">
      <w:pPr>
        <w:jc w:val="both"/>
        <w:rPr>
          <w:bCs/>
          <w:szCs w:val="24"/>
        </w:rPr>
      </w:pPr>
      <w:r>
        <w:rPr>
          <w:bCs/>
          <w:szCs w:val="24"/>
        </w:rPr>
        <w:t>Given the above observation</w:t>
      </w:r>
      <w:r w:rsidR="003A21F4">
        <w:rPr>
          <w:bCs/>
          <w:szCs w:val="24"/>
        </w:rPr>
        <w:t>s</w:t>
      </w:r>
      <w:r>
        <w:rPr>
          <w:bCs/>
          <w:szCs w:val="24"/>
        </w:rPr>
        <w:t>, if it is desired to generate CCE with different level of frequency distribution over the CORESET so as to achieve trade-off between frequency diversity and potential reduced blocking probability among overlapped CORESETs, it can be advantageous to have configurable number of rows for the interleaving matrix.</w:t>
      </w:r>
    </w:p>
    <w:p w14:paraId="0D7D16D9" w14:textId="77777777" w:rsidR="006D0287" w:rsidRDefault="00D351DB" w:rsidP="00D351DB">
      <w:pPr>
        <w:jc w:val="both"/>
        <w:rPr>
          <w:b/>
          <w:bCs/>
          <w:szCs w:val="24"/>
        </w:rPr>
      </w:pPr>
      <w:bookmarkStart w:id="1" w:name="p1"/>
      <w:r w:rsidRPr="00BC3CFA">
        <w:rPr>
          <w:b/>
          <w:bCs/>
          <w:szCs w:val="24"/>
        </w:rPr>
        <w:t xml:space="preserve">Proposal 1: </w:t>
      </w:r>
    </w:p>
    <w:p w14:paraId="0EE9D9D4" w14:textId="77777777" w:rsidR="00235192" w:rsidRPr="00BE7D11" w:rsidRDefault="003F2AE3" w:rsidP="00BE7D11">
      <w:pPr>
        <w:pStyle w:val="ListParagraph"/>
        <w:numPr>
          <w:ilvl w:val="0"/>
          <w:numId w:val="13"/>
        </w:numPr>
        <w:jc w:val="both"/>
        <w:rPr>
          <w:rFonts w:ascii="Times New Roman" w:hAnsi="Times New Roman"/>
          <w:bCs/>
          <w:i/>
          <w:sz w:val="20"/>
          <w:szCs w:val="20"/>
        </w:rPr>
      </w:pPr>
      <w:r w:rsidRPr="00BE7D11">
        <w:rPr>
          <w:rFonts w:ascii="Times New Roman" w:hAnsi="Times New Roman"/>
          <w:bCs/>
          <w:i/>
          <w:sz w:val="20"/>
          <w:szCs w:val="20"/>
        </w:rPr>
        <w:t xml:space="preserve">Sub-block interleaver </w:t>
      </w:r>
      <w:r w:rsidR="006D0287" w:rsidRPr="00BE7D11">
        <w:rPr>
          <w:rFonts w:ascii="Times New Roman" w:hAnsi="Times New Roman"/>
          <w:bCs/>
          <w:i/>
          <w:sz w:val="20"/>
          <w:szCs w:val="20"/>
        </w:rPr>
        <w:t>is</w:t>
      </w:r>
      <w:r w:rsidRPr="00BE7D11">
        <w:rPr>
          <w:rFonts w:ascii="Times New Roman" w:hAnsi="Times New Roman"/>
          <w:bCs/>
          <w:i/>
          <w:sz w:val="20"/>
          <w:szCs w:val="20"/>
        </w:rPr>
        <w:t xml:space="preserve"> used for the CORESET with interleaved CCE-to-REG mapping. </w:t>
      </w:r>
    </w:p>
    <w:p w14:paraId="31AF4003" w14:textId="6453737B" w:rsidR="00D351DB" w:rsidRPr="00BE7D11" w:rsidRDefault="000B011A" w:rsidP="00BE7D11">
      <w:pPr>
        <w:pStyle w:val="ListParagraph"/>
        <w:numPr>
          <w:ilvl w:val="0"/>
          <w:numId w:val="13"/>
        </w:numPr>
        <w:jc w:val="both"/>
        <w:rPr>
          <w:rFonts w:ascii="Times New Roman" w:hAnsi="Times New Roman"/>
          <w:bCs/>
          <w:i/>
          <w:sz w:val="20"/>
          <w:szCs w:val="20"/>
        </w:rPr>
      </w:pPr>
      <w:r w:rsidRPr="00BE7D11">
        <w:rPr>
          <w:rFonts w:ascii="Times New Roman" w:hAnsi="Times New Roman"/>
          <w:bCs/>
          <w:i/>
          <w:sz w:val="20"/>
          <w:szCs w:val="20"/>
        </w:rPr>
        <w:t>I</w:t>
      </w:r>
      <w:r w:rsidR="003F3B86" w:rsidRPr="00BE7D11">
        <w:rPr>
          <w:rFonts w:ascii="Times New Roman" w:hAnsi="Times New Roman"/>
          <w:bCs/>
          <w:i/>
          <w:sz w:val="20"/>
          <w:szCs w:val="20"/>
        </w:rPr>
        <w:t xml:space="preserve">nterleaving matrix can </w:t>
      </w:r>
      <w:r w:rsidRPr="00BE7D11">
        <w:rPr>
          <w:rFonts w:ascii="Times New Roman" w:hAnsi="Times New Roman"/>
          <w:bCs/>
          <w:i/>
          <w:sz w:val="20"/>
          <w:szCs w:val="20"/>
        </w:rPr>
        <w:t xml:space="preserve">support configurable number of rows. </w:t>
      </w:r>
      <w:r w:rsidR="003F2AE3" w:rsidRPr="00BE7D11">
        <w:rPr>
          <w:rFonts w:ascii="Times New Roman" w:hAnsi="Times New Roman"/>
          <w:b/>
          <w:bCs/>
          <w:i/>
          <w:sz w:val="20"/>
          <w:szCs w:val="20"/>
        </w:rPr>
        <w:t xml:space="preserve"> </w:t>
      </w:r>
    </w:p>
    <w:bookmarkEnd w:id="1"/>
    <w:p w14:paraId="525D5211" w14:textId="253AF76A" w:rsidR="005715E3" w:rsidRPr="00AB632C" w:rsidRDefault="00FD0338" w:rsidP="00AB632C">
      <w:pPr>
        <w:pStyle w:val="Heading2"/>
        <w:rPr>
          <w:rFonts w:cs="Arial"/>
        </w:rPr>
      </w:pPr>
      <w:r w:rsidRPr="001A4CDA">
        <w:rPr>
          <w:rFonts w:cs="Arial"/>
        </w:rPr>
        <w:t>2.</w:t>
      </w:r>
      <w:r w:rsidR="001A2BC7">
        <w:rPr>
          <w:rFonts w:cs="Arial"/>
        </w:rPr>
        <w:t>2</w:t>
      </w:r>
      <w:r w:rsidRPr="001A4CDA">
        <w:rPr>
          <w:rFonts w:cs="Arial"/>
        </w:rPr>
        <w:t xml:space="preserve"> </w:t>
      </w:r>
      <w:r w:rsidR="003F3B86">
        <w:rPr>
          <w:rFonts w:cs="Arial"/>
        </w:rPr>
        <w:t xml:space="preserve">PDCCH </w:t>
      </w:r>
      <w:r w:rsidR="00AC01D1">
        <w:rPr>
          <w:rFonts w:cs="Arial"/>
        </w:rPr>
        <w:t xml:space="preserve">DMRS </w:t>
      </w:r>
    </w:p>
    <w:p w14:paraId="73855EB9" w14:textId="5E0B4174" w:rsidR="00D84056" w:rsidRPr="00AB632C" w:rsidRDefault="00114B3C" w:rsidP="00D84056">
      <w:pPr>
        <w:jc w:val="both"/>
      </w:pPr>
      <w:r>
        <w:t xml:space="preserve">According to the above work assumption, </w:t>
      </w:r>
      <w:r w:rsidR="00757880">
        <w:t>precoder g</w:t>
      </w:r>
      <w:bookmarkStart w:id="2" w:name="_GoBack"/>
      <w:bookmarkEnd w:id="2"/>
      <w:r w:rsidR="00757880">
        <w:t xml:space="preserve">ranularity in frequency domain for a CORESET can be configurable between 1) equal to the REG bundle size in the frequency domain; or 2) equal to the number of contiguous RBs in the frequency domain within the CORESET. In case of precoder granularity equal to the number of continuous configured RBs in the CORESET, the DMRS is mapped over all REGs within the CORESET. </w:t>
      </w:r>
      <w:r w:rsidR="005715E3">
        <w:t>According to another</w:t>
      </w:r>
      <w:r w:rsidR="00757880">
        <w:t xml:space="preserve"> work assumption</w:t>
      </w:r>
      <w:r w:rsidR="005715E3">
        <w:t xml:space="preserve">, the NR DL RA type 0 with the basis in units of 6 RBs can be reused for CORESET resource allocation configuration, and there is no restriction on the maximum number of segments for a given CORESET. </w:t>
      </w:r>
      <w:r w:rsidR="00C74EFB">
        <w:t>As a result</w:t>
      </w:r>
      <w:r w:rsidR="005715E3">
        <w:t xml:space="preserve">, </w:t>
      </w:r>
      <w:r w:rsidR="00C74EFB">
        <w:t xml:space="preserve">the </w:t>
      </w:r>
      <w:r w:rsidR="005715E3">
        <w:t>precoder granularity</w:t>
      </w:r>
      <w:r w:rsidR="00C74EFB">
        <w:t xml:space="preserve"> based on continuous RBs in CORE</w:t>
      </w:r>
      <w:r w:rsidR="003A21F4">
        <w:t xml:space="preserve">SET shall be one or multiple </w:t>
      </w:r>
      <w:r w:rsidR="00C74EFB">
        <w:t>segment</w:t>
      </w:r>
      <w:r w:rsidR="003A21F4">
        <w:t>(s)</w:t>
      </w:r>
      <w:r w:rsidR="00C74EFB">
        <w:t xml:space="preserve"> of 6 RBs. When a wideband RS is configured, the wideband RS shall be transmitted in the CORESET independent from the actual PDCCH transmission. Thanks to better channel estimation performance enabled by the wideband RS, </w:t>
      </w:r>
      <w:r w:rsidR="000F4BA5">
        <w:t>the PDCCH coverage can be improved compared to the limits of maximum REG bundling size of 6 REGs</w:t>
      </w:r>
      <w:r w:rsidR="00C74EFB">
        <w:t xml:space="preserve">. </w:t>
      </w:r>
      <w:r w:rsidR="00AB632C">
        <w:t>As such, we would like to confirm the WA on wideband RS as follows.</w:t>
      </w:r>
      <w:r w:rsidR="005715E3">
        <w:t xml:space="preserve"> </w:t>
      </w:r>
    </w:p>
    <w:p w14:paraId="687084DC" w14:textId="77777777" w:rsidR="006D0287" w:rsidRDefault="00114B3C" w:rsidP="003660D9">
      <w:pPr>
        <w:jc w:val="both"/>
        <w:rPr>
          <w:b/>
          <w:bCs/>
          <w:szCs w:val="24"/>
          <w:lang w:val="en-US" w:eastAsia="zh-CN"/>
        </w:rPr>
      </w:pPr>
      <w:bookmarkStart w:id="3" w:name="p2"/>
      <w:r>
        <w:rPr>
          <w:b/>
          <w:bCs/>
          <w:szCs w:val="24"/>
          <w:lang w:val="en-US" w:eastAsia="zh-CN"/>
        </w:rPr>
        <w:t>Proposal 2</w:t>
      </w:r>
      <w:r w:rsidR="00D84056" w:rsidRPr="00BC3CFA">
        <w:rPr>
          <w:b/>
          <w:bCs/>
          <w:szCs w:val="24"/>
          <w:lang w:val="en-US" w:eastAsia="zh-CN"/>
        </w:rPr>
        <w:t xml:space="preserve">: </w:t>
      </w:r>
    </w:p>
    <w:p w14:paraId="31D658CA" w14:textId="77777777" w:rsidR="00AB632C" w:rsidRPr="00045BC9" w:rsidRDefault="00AB632C" w:rsidP="00045BC9">
      <w:pPr>
        <w:pStyle w:val="ListParagraph"/>
        <w:numPr>
          <w:ilvl w:val="0"/>
          <w:numId w:val="21"/>
        </w:numPr>
        <w:rPr>
          <w:rFonts w:ascii="Times New Roman" w:hAnsi="Times New Roman"/>
          <w:i/>
          <w:sz w:val="20"/>
          <w:szCs w:val="20"/>
          <w:lang w:eastAsia="zh-CN"/>
        </w:rPr>
      </w:pPr>
      <w:r w:rsidRPr="00045BC9">
        <w:rPr>
          <w:rFonts w:ascii="Times New Roman" w:eastAsia="Times New Roman" w:hAnsi="Times New Roman"/>
          <w:i/>
          <w:sz w:val="20"/>
          <w:szCs w:val="20"/>
        </w:rPr>
        <w:t>For a CORESET, p</w:t>
      </w:r>
      <w:r w:rsidRPr="00045BC9">
        <w:rPr>
          <w:rFonts w:ascii="Times New Roman" w:hAnsi="Times New Roman"/>
          <w:i/>
          <w:sz w:val="20"/>
          <w:szCs w:val="20"/>
          <w:lang w:eastAsia="zh-CN"/>
        </w:rPr>
        <w:t xml:space="preserve">recoder granularity in frequency domain is configurable between </w:t>
      </w:r>
    </w:p>
    <w:p w14:paraId="65721BD9" w14:textId="76B3B1D8" w:rsidR="00AB632C" w:rsidRPr="00045BC9" w:rsidRDefault="00045BC9" w:rsidP="00045BC9">
      <w:pPr>
        <w:pStyle w:val="ListParagraph"/>
        <w:numPr>
          <w:ilvl w:val="1"/>
          <w:numId w:val="21"/>
        </w:numPr>
        <w:rPr>
          <w:rFonts w:ascii="Times New Roman" w:hAnsi="Times New Roman"/>
          <w:i/>
          <w:sz w:val="20"/>
          <w:szCs w:val="20"/>
          <w:lang w:eastAsia="zh-CN"/>
        </w:rPr>
      </w:pPr>
      <w:r>
        <w:rPr>
          <w:rFonts w:ascii="Times New Roman" w:hAnsi="Times New Roman"/>
          <w:i/>
          <w:sz w:val="20"/>
          <w:szCs w:val="20"/>
          <w:lang w:eastAsia="zh-CN"/>
        </w:rPr>
        <w:t xml:space="preserve">1) </w:t>
      </w:r>
      <w:r w:rsidR="00AB632C" w:rsidRPr="00045BC9">
        <w:rPr>
          <w:rFonts w:ascii="Times New Roman" w:hAnsi="Times New Roman"/>
          <w:i/>
          <w:sz w:val="20"/>
          <w:szCs w:val="20"/>
          <w:lang w:eastAsia="zh-CN"/>
        </w:rPr>
        <w:t>equal to the REG bundle size in the frequency domain; or</w:t>
      </w:r>
    </w:p>
    <w:p w14:paraId="29670B48" w14:textId="77777777" w:rsidR="0082095E" w:rsidRDefault="00045BC9" w:rsidP="0082095E">
      <w:pPr>
        <w:pStyle w:val="ListParagraph"/>
        <w:numPr>
          <w:ilvl w:val="1"/>
          <w:numId w:val="21"/>
        </w:numPr>
        <w:rPr>
          <w:rFonts w:ascii="Times New Roman" w:hAnsi="Times New Roman"/>
          <w:i/>
          <w:sz w:val="20"/>
          <w:szCs w:val="20"/>
          <w:lang w:eastAsia="zh-CN"/>
        </w:rPr>
      </w:pPr>
      <w:r>
        <w:rPr>
          <w:rFonts w:ascii="Times New Roman" w:hAnsi="Times New Roman"/>
          <w:i/>
          <w:sz w:val="20"/>
          <w:szCs w:val="20"/>
          <w:lang w:eastAsia="zh-CN"/>
        </w:rPr>
        <w:t xml:space="preserve">2) </w:t>
      </w:r>
      <w:r w:rsidR="00AB632C" w:rsidRPr="00045BC9">
        <w:rPr>
          <w:rFonts w:ascii="Times New Roman" w:hAnsi="Times New Roman"/>
          <w:i/>
          <w:sz w:val="20"/>
          <w:szCs w:val="20"/>
          <w:lang w:eastAsia="zh-CN"/>
        </w:rPr>
        <w:t>equal to the number of contiguous RBs in the frequency domain within the CORESET</w:t>
      </w:r>
    </w:p>
    <w:p w14:paraId="514934C0" w14:textId="712881CD" w:rsidR="00483C5A" w:rsidRPr="0082095E" w:rsidRDefault="00045BC9" w:rsidP="0082095E">
      <w:pPr>
        <w:pStyle w:val="ListParagraph"/>
        <w:numPr>
          <w:ilvl w:val="0"/>
          <w:numId w:val="21"/>
        </w:numPr>
        <w:rPr>
          <w:rFonts w:ascii="Times New Roman" w:hAnsi="Times New Roman"/>
          <w:i/>
          <w:sz w:val="20"/>
          <w:szCs w:val="20"/>
          <w:lang w:eastAsia="zh-CN"/>
        </w:rPr>
      </w:pPr>
      <w:r w:rsidRPr="0082095E">
        <w:rPr>
          <w:rFonts w:ascii="Times New Roman" w:eastAsia="Times New Roman" w:hAnsi="Times New Roman"/>
          <w:i/>
          <w:sz w:val="20"/>
          <w:szCs w:val="20"/>
        </w:rPr>
        <w:t>For 2)</w:t>
      </w:r>
      <w:r w:rsidR="00AB632C" w:rsidRPr="0082095E">
        <w:rPr>
          <w:rFonts w:ascii="Times New Roman" w:eastAsia="Times New Roman" w:hAnsi="Times New Roman"/>
          <w:i/>
          <w:sz w:val="20"/>
          <w:szCs w:val="20"/>
        </w:rPr>
        <w:t>, DMRS is mapped over all REGs within the CORESET.</w:t>
      </w:r>
      <w:bookmarkEnd w:id="3"/>
    </w:p>
    <w:p w14:paraId="13CE38A6" w14:textId="77777777" w:rsidR="00483C5A" w:rsidRDefault="00483C5A" w:rsidP="00EB22F1">
      <w:pPr>
        <w:jc w:val="both"/>
        <w:rPr>
          <w:bCs/>
          <w:szCs w:val="24"/>
          <w:lang w:val="en-US" w:eastAsia="zh-CN"/>
        </w:rPr>
      </w:pPr>
    </w:p>
    <w:p w14:paraId="1E061B47" w14:textId="5CEE8377" w:rsidR="00A61092" w:rsidRDefault="00A61092" w:rsidP="00EB22F1">
      <w:pPr>
        <w:jc w:val="both"/>
        <w:rPr>
          <w:bCs/>
          <w:szCs w:val="24"/>
          <w:lang w:val="en-US" w:eastAsia="zh-CN"/>
        </w:rPr>
      </w:pPr>
      <w:r>
        <w:rPr>
          <w:bCs/>
          <w:szCs w:val="24"/>
          <w:lang w:val="en-US" w:eastAsia="zh-CN"/>
        </w:rPr>
        <w:t>The current work assumption on the DMRS placement is equally distributed in the REG.</w:t>
      </w:r>
      <w:r w:rsidR="003F3B55">
        <w:rPr>
          <w:bCs/>
          <w:szCs w:val="24"/>
          <w:lang w:val="en-US" w:eastAsia="zh-CN"/>
        </w:rPr>
        <w:t xml:space="preserve"> Similar to LTE CRS, it is obvious that evenly distributed DMRS should offer the best possible channel estimation performance. Therefore we would like to confirm this work assumption. To mitigate the inter-cell CRS interference, the LTE CRS placement includes a PCI based cyclic-shift feature. We believe such feature can be also beneficial for NR PDCCH DMRS inter-cell interference mitigation. However, to support different deployment scenarios, we should consider to derive the cyclic-shift based on virtual cell ID instead of </w:t>
      </w:r>
      <w:r w:rsidR="00EC3084">
        <w:rPr>
          <w:bCs/>
          <w:szCs w:val="24"/>
          <w:lang w:val="en-US" w:eastAsia="zh-CN"/>
        </w:rPr>
        <w:t xml:space="preserve">some </w:t>
      </w:r>
      <w:r w:rsidR="003F3B55">
        <w:rPr>
          <w:bCs/>
          <w:szCs w:val="24"/>
          <w:lang w:val="en-US" w:eastAsia="zh-CN"/>
        </w:rPr>
        <w:t>fix</w:t>
      </w:r>
      <w:r w:rsidR="00EC3084">
        <w:rPr>
          <w:bCs/>
          <w:szCs w:val="24"/>
          <w:lang w:val="en-US" w:eastAsia="zh-CN"/>
        </w:rPr>
        <w:t xml:space="preserve">ed relationship to the PCI. </w:t>
      </w:r>
      <w:r w:rsidR="00483C5A">
        <w:rPr>
          <w:bCs/>
          <w:szCs w:val="24"/>
          <w:lang w:val="en-US" w:eastAsia="zh-CN"/>
        </w:rPr>
        <w:t>T</w:t>
      </w:r>
      <w:r w:rsidR="00EC3084">
        <w:rPr>
          <w:bCs/>
          <w:szCs w:val="24"/>
          <w:lang w:val="en-US" w:eastAsia="zh-CN"/>
        </w:rPr>
        <w:t xml:space="preserve">he LTE DMRS sequence generation seems to be a good starting point, and the initialization value of the DMRS sequence generation should take at least virtual cell ID as the input to the generation function. </w:t>
      </w:r>
      <w:r w:rsidR="003F3B55">
        <w:rPr>
          <w:bCs/>
          <w:szCs w:val="24"/>
          <w:lang w:val="en-US" w:eastAsia="zh-CN"/>
        </w:rPr>
        <w:t xml:space="preserve">     </w:t>
      </w:r>
      <w:r>
        <w:rPr>
          <w:bCs/>
          <w:szCs w:val="24"/>
          <w:lang w:val="en-US" w:eastAsia="zh-CN"/>
        </w:rPr>
        <w:t xml:space="preserve"> </w:t>
      </w:r>
    </w:p>
    <w:p w14:paraId="068FDB36" w14:textId="44770600" w:rsidR="00EC3084" w:rsidRDefault="00EC3084" w:rsidP="00EC3084">
      <w:pPr>
        <w:jc w:val="both"/>
        <w:rPr>
          <w:b/>
          <w:bCs/>
          <w:szCs w:val="24"/>
          <w:lang w:val="en-US" w:eastAsia="zh-CN"/>
        </w:rPr>
      </w:pPr>
      <w:bookmarkStart w:id="4" w:name="p3"/>
      <w:r>
        <w:rPr>
          <w:b/>
          <w:bCs/>
          <w:szCs w:val="24"/>
          <w:lang w:val="en-US" w:eastAsia="zh-CN"/>
        </w:rPr>
        <w:t>Proposal 3</w:t>
      </w:r>
      <w:r w:rsidRPr="00BC3CFA">
        <w:rPr>
          <w:b/>
          <w:bCs/>
          <w:szCs w:val="24"/>
          <w:lang w:val="en-US" w:eastAsia="zh-CN"/>
        </w:rPr>
        <w:t xml:space="preserve">: </w:t>
      </w:r>
    </w:p>
    <w:p w14:paraId="57D958AB" w14:textId="68D7BC29" w:rsidR="00EC3084" w:rsidRPr="00EC3084" w:rsidRDefault="00EC3084" w:rsidP="00EC3084">
      <w:pPr>
        <w:pStyle w:val="ListParagraph"/>
        <w:numPr>
          <w:ilvl w:val="0"/>
          <w:numId w:val="13"/>
        </w:numPr>
        <w:rPr>
          <w:rFonts w:ascii="Times New Roman" w:hAnsi="Times New Roman"/>
          <w:i/>
          <w:sz w:val="20"/>
          <w:szCs w:val="20"/>
          <w:lang w:eastAsia="zh-CN"/>
        </w:rPr>
      </w:pPr>
      <w:r>
        <w:rPr>
          <w:rFonts w:ascii="Times New Roman" w:eastAsia="Times New Roman" w:hAnsi="Times New Roman"/>
          <w:i/>
          <w:sz w:val="20"/>
          <w:szCs w:val="20"/>
        </w:rPr>
        <w:t>DMRS of density 1/4 should be evenly distributed over the REG.</w:t>
      </w:r>
    </w:p>
    <w:p w14:paraId="0034135E" w14:textId="63CA478C" w:rsidR="00EC3084" w:rsidRPr="00EC3084" w:rsidRDefault="00EC3084" w:rsidP="00EC3084">
      <w:pPr>
        <w:pStyle w:val="ListParagraph"/>
        <w:numPr>
          <w:ilvl w:val="0"/>
          <w:numId w:val="13"/>
        </w:numPr>
        <w:rPr>
          <w:rFonts w:ascii="Times New Roman" w:hAnsi="Times New Roman"/>
          <w:i/>
          <w:sz w:val="20"/>
          <w:szCs w:val="20"/>
          <w:lang w:eastAsia="zh-CN"/>
        </w:rPr>
      </w:pPr>
      <w:r>
        <w:rPr>
          <w:rFonts w:ascii="Times New Roman" w:eastAsia="Times New Roman" w:hAnsi="Times New Roman"/>
          <w:i/>
          <w:sz w:val="20"/>
          <w:szCs w:val="20"/>
        </w:rPr>
        <w:t>DMRS placement should support virtual cell ID based cyclic-shift.</w:t>
      </w:r>
    </w:p>
    <w:p w14:paraId="7EECCA36" w14:textId="47AA81EA" w:rsidR="00EC3084" w:rsidRPr="00EC3084" w:rsidRDefault="00EC3084" w:rsidP="00EC3084">
      <w:pPr>
        <w:pStyle w:val="ListParagraph"/>
        <w:numPr>
          <w:ilvl w:val="0"/>
          <w:numId w:val="13"/>
        </w:numPr>
        <w:rPr>
          <w:rFonts w:ascii="Times New Roman" w:hAnsi="Times New Roman"/>
          <w:i/>
          <w:sz w:val="20"/>
          <w:szCs w:val="20"/>
          <w:lang w:eastAsia="zh-CN"/>
        </w:rPr>
      </w:pPr>
      <w:r>
        <w:rPr>
          <w:rFonts w:ascii="Times New Roman" w:eastAsia="Times New Roman" w:hAnsi="Times New Roman"/>
          <w:i/>
          <w:sz w:val="20"/>
          <w:szCs w:val="20"/>
        </w:rPr>
        <w:t>LTE DMRS sequence generation should be the starting point for NR PDCCH DMRS generation, and the initialization value for DMRS sequence generation should include virtual cell ID as the input of the generation function.</w:t>
      </w:r>
    </w:p>
    <w:bookmarkEnd w:id="4"/>
    <w:p w14:paraId="6329676B" w14:textId="77777777" w:rsidR="0021040F" w:rsidRPr="001A4CDA" w:rsidRDefault="0021040F" w:rsidP="0021040F">
      <w:pPr>
        <w:pStyle w:val="Heading1"/>
        <w:numPr>
          <w:ilvl w:val="0"/>
          <w:numId w:val="5"/>
        </w:numPr>
        <w:pBdr>
          <w:top w:val="single" w:sz="12" w:space="4" w:color="auto"/>
        </w:pBdr>
        <w:rPr>
          <w:rFonts w:cs="Arial"/>
          <w:lang w:val="en-US"/>
        </w:rPr>
      </w:pPr>
      <w:r w:rsidRPr="001A4CDA">
        <w:rPr>
          <w:rFonts w:cs="Arial"/>
          <w:lang w:val="en-US"/>
        </w:rPr>
        <w:t>Conclusions</w:t>
      </w:r>
    </w:p>
    <w:p w14:paraId="46716A2F" w14:textId="7091AA57" w:rsidR="0021040F" w:rsidRDefault="00E04218" w:rsidP="0021040F">
      <w:pPr>
        <w:rPr>
          <w:lang w:val="en-US"/>
        </w:rPr>
      </w:pPr>
      <w:r w:rsidRPr="00BC3CFA">
        <w:rPr>
          <w:lang w:val="en-US"/>
        </w:rPr>
        <w:t>Given the discussion above, o</w:t>
      </w:r>
      <w:r w:rsidR="0021040F" w:rsidRPr="00BC3CFA">
        <w:rPr>
          <w:lang w:val="en-US"/>
        </w:rPr>
        <w:t xml:space="preserve">ur </w:t>
      </w:r>
      <w:r w:rsidR="00A93B10">
        <w:rPr>
          <w:lang w:val="en-US"/>
        </w:rPr>
        <w:t>observations</w:t>
      </w:r>
      <w:r w:rsidR="0021040F" w:rsidRPr="00BC3CFA">
        <w:rPr>
          <w:lang w:val="en-US"/>
        </w:rPr>
        <w:t xml:space="preserve"> </w:t>
      </w:r>
      <w:r w:rsidR="00233C8E">
        <w:rPr>
          <w:lang w:val="en-US"/>
        </w:rPr>
        <w:t xml:space="preserve">and proposals </w:t>
      </w:r>
      <w:r w:rsidR="0021040F" w:rsidRPr="00BC3CFA">
        <w:rPr>
          <w:lang w:val="en-US"/>
        </w:rPr>
        <w:t>in this contribution are summarized as follows.</w:t>
      </w:r>
    </w:p>
    <w:p w14:paraId="5F08E1D7" w14:textId="77777777" w:rsidR="00801FD9" w:rsidRDefault="00EC3084" w:rsidP="009A6AA2">
      <w:pPr>
        <w:jc w:val="both"/>
        <w:rPr>
          <w:b/>
          <w:bCs/>
          <w:szCs w:val="24"/>
          <w:lang w:val="en-US" w:eastAsia="zh-CN"/>
        </w:rPr>
      </w:pPr>
      <w:r>
        <w:rPr>
          <w:lang w:val="en-US"/>
        </w:rPr>
        <w:fldChar w:fldCharType="begin"/>
      </w:r>
      <w:r>
        <w:rPr>
          <w:lang w:val="en-US"/>
        </w:rPr>
        <w:instrText xml:space="preserve"> REF o1 \h </w:instrText>
      </w:r>
      <w:r>
        <w:rPr>
          <w:lang w:val="en-US"/>
        </w:rPr>
      </w:r>
      <w:r>
        <w:rPr>
          <w:lang w:val="en-US"/>
        </w:rPr>
        <w:fldChar w:fldCharType="separate"/>
      </w:r>
      <w:r w:rsidR="00801FD9">
        <w:rPr>
          <w:b/>
          <w:bCs/>
          <w:szCs w:val="24"/>
          <w:lang w:val="en-US" w:eastAsia="zh-CN"/>
        </w:rPr>
        <w:t>Observation 1</w:t>
      </w:r>
      <w:r w:rsidR="00801FD9" w:rsidRPr="00BC3CFA">
        <w:rPr>
          <w:b/>
          <w:bCs/>
          <w:szCs w:val="24"/>
          <w:lang w:val="en-US" w:eastAsia="zh-CN"/>
        </w:rPr>
        <w:t xml:space="preserve">: </w:t>
      </w:r>
    </w:p>
    <w:p w14:paraId="72CCD04A" w14:textId="77777777" w:rsidR="00801FD9" w:rsidRDefault="00801FD9" w:rsidP="009A6AA2">
      <w:pPr>
        <w:pStyle w:val="ListParagraph"/>
        <w:numPr>
          <w:ilvl w:val="0"/>
          <w:numId w:val="13"/>
        </w:numPr>
        <w:jc w:val="both"/>
        <w:rPr>
          <w:rFonts w:ascii="Times New Roman" w:hAnsi="Times New Roman"/>
          <w:bCs/>
          <w:i/>
          <w:sz w:val="20"/>
          <w:szCs w:val="20"/>
          <w:lang w:eastAsia="zh-CN"/>
        </w:rPr>
      </w:pPr>
      <w:r>
        <w:rPr>
          <w:rFonts w:ascii="Times New Roman" w:hAnsi="Times New Roman"/>
          <w:bCs/>
          <w:i/>
          <w:sz w:val="20"/>
          <w:szCs w:val="20"/>
          <w:lang w:eastAsia="zh-CN"/>
        </w:rPr>
        <w:t xml:space="preserve">The block </w:t>
      </w:r>
      <w:proofErr w:type="spellStart"/>
      <w:r>
        <w:rPr>
          <w:rFonts w:ascii="Times New Roman" w:hAnsi="Times New Roman"/>
          <w:bCs/>
          <w:i/>
          <w:sz w:val="20"/>
          <w:szCs w:val="20"/>
          <w:lang w:eastAsia="zh-CN"/>
        </w:rPr>
        <w:t>interleavers</w:t>
      </w:r>
      <w:proofErr w:type="spellEnd"/>
      <w:r>
        <w:rPr>
          <w:rFonts w:ascii="Times New Roman" w:hAnsi="Times New Roman"/>
          <w:bCs/>
          <w:i/>
          <w:sz w:val="20"/>
          <w:szCs w:val="20"/>
          <w:lang w:eastAsia="zh-CN"/>
        </w:rPr>
        <w:t xml:space="preserve"> with different number of rows defined as R, with respect to the number of REGs per CCE, denoted by Y, generates the CCEs with different level of frequency distribution over the CORESET.</w:t>
      </w:r>
    </w:p>
    <w:p w14:paraId="365FA942" w14:textId="77777777" w:rsidR="00801FD9" w:rsidRDefault="00801FD9" w:rsidP="009A6AA2">
      <w:pPr>
        <w:pStyle w:val="ListParagraph"/>
        <w:numPr>
          <w:ilvl w:val="1"/>
          <w:numId w:val="13"/>
        </w:numPr>
        <w:jc w:val="both"/>
        <w:rPr>
          <w:rFonts w:ascii="Times New Roman" w:hAnsi="Times New Roman"/>
          <w:bCs/>
          <w:i/>
          <w:sz w:val="20"/>
          <w:szCs w:val="20"/>
          <w:lang w:eastAsia="zh-CN"/>
        </w:rPr>
      </w:pPr>
      <w:r>
        <w:rPr>
          <w:rFonts w:ascii="Times New Roman" w:hAnsi="Times New Roman"/>
          <w:bCs/>
          <w:i/>
          <w:sz w:val="20"/>
          <w:szCs w:val="20"/>
          <w:lang w:eastAsia="zh-CN"/>
        </w:rPr>
        <w:t>In case of  R equal to Y, the generated CCEs are uniformly distributed over the CORESET so as to achieve maximum frequency diversity;</w:t>
      </w:r>
    </w:p>
    <w:p w14:paraId="0EED24EB" w14:textId="77777777" w:rsidR="00801FD9" w:rsidRPr="00CF0735" w:rsidRDefault="00801FD9" w:rsidP="009A6AA2">
      <w:pPr>
        <w:pStyle w:val="ListParagraph"/>
        <w:numPr>
          <w:ilvl w:val="1"/>
          <w:numId w:val="13"/>
        </w:numPr>
        <w:jc w:val="both"/>
        <w:rPr>
          <w:b/>
          <w:bCs/>
          <w:szCs w:val="24"/>
        </w:rPr>
      </w:pPr>
      <w:r>
        <w:rPr>
          <w:rFonts w:ascii="Times New Roman" w:hAnsi="Times New Roman"/>
          <w:bCs/>
          <w:i/>
          <w:sz w:val="20"/>
          <w:szCs w:val="20"/>
          <w:lang w:eastAsia="zh-CN"/>
        </w:rPr>
        <w:lastRenderedPageBreak/>
        <w:t>In case of R being multiple of Y, the generated CCEs are evenly distributed over a sub-region of the CORESET;</w:t>
      </w:r>
    </w:p>
    <w:p w14:paraId="3AADF9FA" w14:textId="77777777" w:rsidR="00801FD9" w:rsidRPr="00CF0735" w:rsidRDefault="00801FD9" w:rsidP="009A6AA2">
      <w:pPr>
        <w:pStyle w:val="ListParagraph"/>
        <w:numPr>
          <w:ilvl w:val="1"/>
          <w:numId w:val="13"/>
        </w:numPr>
        <w:jc w:val="both"/>
        <w:rPr>
          <w:b/>
          <w:bCs/>
          <w:szCs w:val="24"/>
        </w:rPr>
      </w:pPr>
      <w:r>
        <w:rPr>
          <w:rFonts w:ascii="Times New Roman" w:hAnsi="Times New Roman"/>
          <w:bCs/>
          <w:i/>
          <w:sz w:val="20"/>
          <w:szCs w:val="20"/>
          <w:lang w:eastAsia="zh-CN"/>
        </w:rPr>
        <w:t>In case of R being smaller than Y, the generated CCE are distributed in a smaller number of segments in the CORESET.</w:t>
      </w:r>
    </w:p>
    <w:p w14:paraId="7AB3FDDF" w14:textId="77777777" w:rsidR="00801FD9" w:rsidRDefault="00EC3084" w:rsidP="00D351DB">
      <w:pPr>
        <w:jc w:val="both"/>
        <w:rPr>
          <w:b/>
          <w:bCs/>
          <w:szCs w:val="24"/>
        </w:rPr>
      </w:pPr>
      <w:r>
        <w:rPr>
          <w:lang w:val="en-US"/>
        </w:rPr>
        <w:fldChar w:fldCharType="end"/>
      </w:r>
      <w:r w:rsidR="004A0BB0">
        <w:rPr>
          <w:lang w:val="en-US"/>
        </w:rPr>
        <w:fldChar w:fldCharType="begin"/>
      </w:r>
      <w:r w:rsidR="004A0BB0">
        <w:rPr>
          <w:lang w:val="en-US"/>
        </w:rPr>
        <w:instrText xml:space="preserve"> REF p1 \h </w:instrText>
      </w:r>
      <w:r w:rsidR="004A0BB0">
        <w:rPr>
          <w:lang w:val="en-US"/>
        </w:rPr>
      </w:r>
      <w:r w:rsidR="004A0BB0">
        <w:rPr>
          <w:lang w:val="en-US"/>
        </w:rPr>
        <w:fldChar w:fldCharType="separate"/>
      </w:r>
      <w:r w:rsidR="00801FD9" w:rsidRPr="00BC3CFA">
        <w:rPr>
          <w:b/>
          <w:bCs/>
          <w:szCs w:val="24"/>
        </w:rPr>
        <w:t xml:space="preserve">Proposal 1: </w:t>
      </w:r>
    </w:p>
    <w:p w14:paraId="661F42FB" w14:textId="77777777" w:rsidR="00801FD9" w:rsidRPr="00BE7D11" w:rsidRDefault="00801FD9" w:rsidP="00BE7D11">
      <w:pPr>
        <w:pStyle w:val="ListParagraph"/>
        <w:numPr>
          <w:ilvl w:val="0"/>
          <w:numId w:val="13"/>
        </w:numPr>
        <w:jc w:val="both"/>
        <w:rPr>
          <w:rFonts w:ascii="Times New Roman" w:hAnsi="Times New Roman"/>
          <w:bCs/>
          <w:i/>
          <w:sz w:val="20"/>
          <w:szCs w:val="20"/>
        </w:rPr>
      </w:pPr>
      <w:r w:rsidRPr="00BE7D11">
        <w:rPr>
          <w:rFonts w:ascii="Times New Roman" w:hAnsi="Times New Roman"/>
          <w:bCs/>
          <w:i/>
          <w:sz w:val="20"/>
          <w:szCs w:val="20"/>
        </w:rPr>
        <w:t xml:space="preserve">Sub-block interleaver is used for the CORESET with interleaved CCE-to-REG mapping. </w:t>
      </w:r>
    </w:p>
    <w:p w14:paraId="58597179" w14:textId="77777777" w:rsidR="00801FD9" w:rsidRPr="00BE7D11" w:rsidRDefault="00801FD9" w:rsidP="00BE7D11">
      <w:pPr>
        <w:pStyle w:val="ListParagraph"/>
        <w:numPr>
          <w:ilvl w:val="0"/>
          <w:numId w:val="13"/>
        </w:numPr>
        <w:jc w:val="both"/>
        <w:rPr>
          <w:rFonts w:ascii="Times New Roman" w:hAnsi="Times New Roman"/>
          <w:bCs/>
          <w:i/>
          <w:sz w:val="20"/>
          <w:szCs w:val="20"/>
        </w:rPr>
      </w:pPr>
      <w:r w:rsidRPr="00BE7D11">
        <w:rPr>
          <w:rFonts w:ascii="Times New Roman" w:hAnsi="Times New Roman"/>
          <w:bCs/>
          <w:i/>
          <w:sz w:val="20"/>
          <w:szCs w:val="20"/>
        </w:rPr>
        <w:t xml:space="preserve">Interleaving matrix can support configurable number of rows. </w:t>
      </w:r>
      <w:r w:rsidRPr="00BE7D11">
        <w:rPr>
          <w:rFonts w:ascii="Times New Roman" w:hAnsi="Times New Roman"/>
          <w:b/>
          <w:bCs/>
          <w:i/>
          <w:sz w:val="20"/>
          <w:szCs w:val="20"/>
        </w:rPr>
        <w:t xml:space="preserve"> </w:t>
      </w:r>
    </w:p>
    <w:p w14:paraId="084EB1C3" w14:textId="77777777" w:rsidR="00E81C04" w:rsidRDefault="004A0BB0" w:rsidP="003660D9">
      <w:pPr>
        <w:jc w:val="both"/>
        <w:rPr>
          <w:lang w:val="en-US"/>
        </w:rPr>
      </w:pPr>
      <w:r>
        <w:rPr>
          <w:lang w:val="en-US"/>
        </w:rPr>
        <w:fldChar w:fldCharType="end"/>
      </w:r>
    </w:p>
    <w:p w14:paraId="4FE9FB0A" w14:textId="77777777" w:rsidR="00801FD9" w:rsidRDefault="00E81C04" w:rsidP="003660D9">
      <w:pPr>
        <w:jc w:val="both"/>
        <w:rPr>
          <w:b/>
          <w:bCs/>
          <w:szCs w:val="24"/>
          <w:lang w:val="en-US" w:eastAsia="zh-CN"/>
        </w:rPr>
      </w:pPr>
      <w:r w:rsidRPr="005E5793">
        <w:rPr>
          <w:lang w:val="en-US"/>
        </w:rPr>
        <w:fldChar w:fldCharType="begin"/>
      </w:r>
      <w:r>
        <w:rPr>
          <w:lang w:val="en-US"/>
        </w:rPr>
        <w:instrText xml:space="preserve"> REF p2 \h </w:instrText>
      </w:r>
      <w:r w:rsidRPr="005E5793">
        <w:rPr>
          <w:lang w:val="en-US"/>
        </w:rPr>
      </w:r>
      <w:r w:rsidRPr="005E5793">
        <w:rPr>
          <w:lang w:val="en-US"/>
        </w:rPr>
        <w:fldChar w:fldCharType="separate"/>
      </w:r>
      <w:r w:rsidR="00801FD9">
        <w:rPr>
          <w:b/>
          <w:bCs/>
          <w:szCs w:val="24"/>
          <w:lang w:val="en-US" w:eastAsia="zh-CN"/>
        </w:rPr>
        <w:t>Proposal 2</w:t>
      </w:r>
      <w:r w:rsidR="00801FD9" w:rsidRPr="00BC3CFA">
        <w:rPr>
          <w:b/>
          <w:bCs/>
          <w:szCs w:val="24"/>
          <w:lang w:val="en-US" w:eastAsia="zh-CN"/>
        </w:rPr>
        <w:t xml:space="preserve">: </w:t>
      </w:r>
    </w:p>
    <w:p w14:paraId="5E5082B3" w14:textId="77777777" w:rsidR="00801FD9" w:rsidRPr="00045BC9" w:rsidRDefault="00801FD9" w:rsidP="00045BC9">
      <w:pPr>
        <w:pStyle w:val="ListParagraph"/>
        <w:numPr>
          <w:ilvl w:val="0"/>
          <w:numId w:val="21"/>
        </w:numPr>
        <w:rPr>
          <w:rFonts w:ascii="Times New Roman" w:hAnsi="Times New Roman"/>
          <w:i/>
          <w:sz w:val="20"/>
          <w:szCs w:val="20"/>
          <w:lang w:eastAsia="zh-CN"/>
        </w:rPr>
      </w:pPr>
      <w:r w:rsidRPr="00045BC9">
        <w:rPr>
          <w:rFonts w:ascii="Times New Roman" w:eastAsia="Times New Roman" w:hAnsi="Times New Roman"/>
          <w:i/>
          <w:sz w:val="20"/>
          <w:szCs w:val="20"/>
        </w:rPr>
        <w:t>For a CORESET, p</w:t>
      </w:r>
      <w:r w:rsidRPr="00045BC9">
        <w:rPr>
          <w:rFonts w:ascii="Times New Roman" w:hAnsi="Times New Roman"/>
          <w:i/>
          <w:sz w:val="20"/>
          <w:szCs w:val="20"/>
          <w:lang w:eastAsia="zh-CN"/>
        </w:rPr>
        <w:t xml:space="preserve">recoder granularity in frequency domain is configurable between </w:t>
      </w:r>
    </w:p>
    <w:p w14:paraId="51B30596" w14:textId="77777777" w:rsidR="00801FD9" w:rsidRPr="00045BC9" w:rsidRDefault="00801FD9" w:rsidP="00045BC9">
      <w:pPr>
        <w:pStyle w:val="ListParagraph"/>
        <w:numPr>
          <w:ilvl w:val="1"/>
          <w:numId w:val="21"/>
        </w:numPr>
        <w:rPr>
          <w:rFonts w:ascii="Times New Roman" w:hAnsi="Times New Roman"/>
          <w:i/>
          <w:sz w:val="20"/>
          <w:szCs w:val="20"/>
          <w:lang w:eastAsia="zh-CN"/>
        </w:rPr>
      </w:pPr>
      <w:r>
        <w:rPr>
          <w:rFonts w:ascii="Times New Roman" w:hAnsi="Times New Roman"/>
          <w:i/>
          <w:sz w:val="20"/>
          <w:szCs w:val="20"/>
          <w:lang w:eastAsia="zh-CN"/>
        </w:rPr>
        <w:t xml:space="preserve">1) </w:t>
      </w:r>
      <w:r w:rsidRPr="00045BC9">
        <w:rPr>
          <w:rFonts w:ascii="Times New Roman" w:hAnsi="Times New Roman"/>
          <w:i/>
          <w:sz w:val="20"/>
          <w:szCs w:val="20"/>
          <w:lang w:eastAsia="zh-CN"/>
        </w:rPr>
        <w:t>equal to the REG bundle size in the frequency domain; or</w:t>
      </w:r>
    </w:p>
    <w:p w14:paraId="5BEA2F4C" w14:textId="77777777" w:rsidR="00801FD9" w:rsidRDefault="00801FD9" w:rsidP="0082095E">
      <w:pPr>
        <w:pStyle w:val="ListParagraph"/>
        <w:numPr>
          <w:ilvl w:val="1"/>
          <w:numId w:val="21"/>
        </w:numPr>
        <w:rPr>
          <w:rFonts w:ascii="Times New Roman" w:hAnsi="Times New Roman"/>
          <w:i/>
          <w:sz w:val="20"/>
          <w:szCs w:val="20"/>
          <w:lang w:eastAsia="zh-CN"/>
        </w:rPr>
      </w:pPr>
      <w:r>
        <w:rPr>
          <w:rFonts w:ascii="Times New Roman" w:hAnsi="Times New Roman"/>
          <w:i/>
          <w:sz w:val="20"/>
          <w:szCs w:val="20"/>
          <w:lang w:eastAsia="zh-CN"/>
        </w:rPr>
        <w:t xml:space="preserve">2) </w:t>
      </w:r>
      <w:r w:rsidRPr="00045BC9">
        <w:rPr>
          <w:rFonts w:ascii="Times New Roman" w:hAnsi="Times New Roman"/>
          <w:i/>
          <w:sz w:val="20"/>
          <w:szCs w:val="20"/>
          <w:lang w:eastAsia="zh-CN"/>
        </w:rPr>
        <w:t>equal to the number of contiguous RBs in the frequency domain within the CORESET</w:t>
      </w:r>
    </w:p>
    <w:p w14:paraId="662F4E53" w14:textId="650E0561" w:rsidR="00235192" w:rsidRDefault="00801FD9" w:rsidP="005E5793">
      <w:pPr>
        <w:pStyle w:val="ListParagraph"/>
        <w:numPr>
          <w:ilvl w:val="0"/>
          <w:numId w:val="21"/>
        </w:numPr>
        <w:jc w:val="both"/>
      </w:pPr>
      <w:r w:rsidRPr="0082095E">
        <w:rPr>
          <w:rFonts w:ascii="Times New Roman" w:eastAsia="Times New Roman" w:hAnsi="Times New Roman"/>
          <w:i/>
          <w:sz w:val="20"/>
          <w:szCs w:val="20"/>
        </w:rPr>
        <w:t>For 2), DMRS is mapped over all REGs within the CORESET.</w:t>
      </w:r>
      <w:r w:rsidR="00E81C04" w:rsidRPr="005E5793">
        <w:fldChar w:fldCharType="end"/>
      </w:r>
    </w:p>
    <w:p w14:paraId="45BCFF54" w14:textId="77777777" w:rsidR="005E5793" w:rsidRPr="005E5793" w:rsidRDefault="005E5793" w:rsidP="005E5793">
      <w:pPr>
        <w:pStyle w:val="ListParagraph"/>
        <w:jc w:val="both"/>
      </w:pPr>
    </w:p>
    <w:p w14:paraId="7A71B340" w14:textId="77777777" w:rsidR="00801FD9" w:rsidRDefault="00EC3084" w:rsidP="00EC3084">
      <w:pPr>
        <w:jc w:val="both"/>
        <w:rPr>
          <w:b/>
          <w:bCs/>
          <w:szCs w:val="24"/>
          <w:lang w:val="en-US" w:eastAsia="zh-CN"/>
        </w:rPr>
      </w:pPr>
      <w:r>
        <w:rPr>
          <w:lang w:val="en-US"/>
        </w:rPr>
        <w:fldChar w:fldCharType="begin"/>
      </w:r>
      <w:r>
        <w:rPr>
          <w:lang w:val="en-US"/>
        </w:rPr>
        <w:instrText xml:space="preserve"> REF p3 \h </w:instrText>
      </w:r>
      <w:r>
        <w:rPr>
          <w:lang w:val="en-US"/>
        </w:rPr>
      </w:r>
      <w:r>
        <w:rPr>
          <w:lang w:val="en-US"/>
        </w:rPr>
        <w:fldChar w:fldCharType="separate"/>
      </w:r>
      <w:r w:rsidR="00801FD9">
        <w:rPr>
          <w:b/>
          <w:bCs/>
          <w:szCs w:val="24"/>
          <w:lang w:val="en-US" w:eastAsia="zh-CN"/>
        </w:rPr>
        <w:t>Proposal 3</w:t>
      </w:r>
      <w:r w:rsidR="00801FD9" w:rsidRPr="00BC3CFA">
        <w:rPr>
          <w:b/>
          <w:bCs/>
          <w:szCs w:val="24"/>
          <w:lang w:val="en-US" w:eastAsia="zh-CN"/>
        </w:rPr>
        <w:t xml:space="preserve">: </w:t>
      </w:r>
    </w:p>
    <w:p w14:paraId="76F69216" w14:textId="77777777" w:rsidR="00801FD9" w:rsidRPr="00EC3084" w:rsidRDefault="00801FD9" w:rsidP="00EC3084">
      <w:pPr>
        <w:pStyle w:val="ListParagraph"/>
        <w:numPr>
          <w:ilvl w:val="0"/>
          <w:numId w:val="13"/>
        </w:numPr>
        <w:rPr>
          <w:rFonts w:ascii="Times New Roman" w:hAnsi="Times New Roman"/>
          <w:i/>
          <w:sz w:val="20"/>
          <w:szCs w:val="20"/>
          <w:lang w:eastAsia="zh-CN"/>
        </w:rPr>
      </w:pPr>
      <w:r>
        <w:rPr>
          <w:rFonts w:ascii="Times New Roman" w:eastAsia="Times New Roman" w:hAnsi="Times New Roman"/>
          <w:i/>
          <w:sz w:val="20"/>
          <w:szCs w:val="20"/>
        </w:rPr>
        <w:t>DMRS of density 1/4 should be evenly distributed over the REG.</w:t>
      </w:r>
    </w:p>
    <w:p w14:paraId="6C4F4F4C" w14:textId="77777777" w:rsidR="00801FD9" w:rsidRPr="00EC3084" w:rsidRDefault="00801FD9" w:rsidP="00EC3084">
      <w:pPr>
        <w:pStyle w:val="ListParagraph"/>
        <w:numPr>
          <w:ilvl w:val="0"/>
          <w:numId w:val="13"/>
        </w:numPr>
        <w:rPr>
          <w:rFonts w:ascii="Times New Roman" w:hAnsi="Times New Roman"/>
          <w:i/>
          <w:sz w:val="20"/>
          <w:szCs w:val="20"/>
          <w:lang w:eastAsia="zh-CN"/>
        </w:rPr>
      </w:pPr>
      <w:r>
        <w:rPr>
          <w:rFonts w:ascii="Times New Roman" w:eastAsia="Times New Roman" w:hAnsi="Times New Roman"/>
          <w:i/>
          <w:sz w:val="20"/>
          <w:szCs w:val="20"/>
        </w:rPr>
        <w:t>DMRS placement should support virtual cell ID based cyclic-shift.</w:t>
      </w:r>
    </w:p>
    <w:p w14:paraId="39A219CF" w14:textId="77777777" w:rsidR="00801FD9" w:rsidRPr="00EC3084" w:rsidRDefault="00801FD9" w:rsidP="00EC3084">
      <w:pPr>
        <w:pStyle w:val="ListParagraph"/>
        <w:numPr>
          <w:ilvl w:val="0"/>
          <w:numId w:val="13"/>
        </w:numPr>
        <w:rPr>
          <w:rFonts w:ascii="Times New Roman" w:hAnsi="Times New Roman"/>
          <w:i/>
          <w:sz w:val="20"/>
          <w:szCs w:val="20"/>
          <w:lang w:eastAsia="zh-CN"/>
        </w:rPr>
      </w:pPr>
      <w:r>
        <w:rPr>
          <w:rFonts w:ascii="Times New Roman" w:eastAsia="Times New Roman" w:hAnsi="Times New Roman"/>
          <w:i/>
          <w:sz w:val="20"/>
          <w:szCs w:val="20"/>
        </w:rPr>
        <w:t>LTE DMRS sequence generation should be the starting point for NR PDCCH DMRS generation, and the initialization value for DMRS sequence generation should include virtual cell ID as the input of the generation function.</w:t>
      </w:r>
    </w:p>
    <w:p w14:paraId="3970E926" w14:textId="4B899710" w:rsidR="00EC3084" w:rsidRDefault="00EC3084" w:rsidP="0021040F">
      <w:pPr>
        <w:rPr>
          <w:lang w:val="en-US"/>
        </w:rPr>
      </w:pPr>
      <w:r>
        <w:rPr>
          <w:lang w:val="en-US"/>
        </w:rPr>
        <w:fldChar w:fldCharType="end"/>
      </w:r>
    </w:p>
    <w:p w14:paraId="3C280AD2" w14:textId="2CC13F63" w:rsidR="0021040F" w:rsidRPr="001A4CDA" w:rsidRDefault="0021040F" w:rsidP="0021040F">
      <w:pPr>
        <w:pStyle w:val="Heading1"/>
        <w:pBdr>
          <w:top w:val="single" w:sz="12" w:space="4" w:color="auto"/>
        </w:pBdr>
        <w:ind w:left="0" w:firstLine="0"/>
        <w:rPr>
          <w:rFonts w:cs="Arial"/>
          <w:lang w:val="en-US" w:eastAsia="zh-CN"/>
        </w:rPr>
      </w:pPr>
      <w:r w:rsidRPr="001A4CDA">
        <w:rPr>
          <w:rFonts w:cs="Arial"/>
          <w:lang w:val="en-US"/>
        </w:rPr>
        <w:t>References</w:t>
      </w:r>
    </w:p>
    <w:p w14:paraId="6733E537" w14:textId="565148C3" w:rsidR="0021040F" w:rsidRDefault="0021040F" w:rsidP="0021040F">
      <w:pPr>
        <w:numPr>
          <w:ilvl w:val="0"/>
          <w:numId w:val="2"/>
        </w:numPr>
        <w:jc w:val="both"/>
        <w:rPr>
          <w:lang w:eastAsia="zh-CN"/>
        </w:rPr>
      </w:pPr>
      <w:bookmarkStart w:id="5" w:name="_Ref450569520"/>
      <w:bookmarkStart w:id="6" w:name="_Ref465669131"/>
      <w:bookmarkStart w:id="7" w:name="_Ref456787821"/>
      <w:r w:rsidRPr="001A4CDA">
        <w:rPr>
          <w:lang w:eastAsia="zh-CN"/>
        </w:rPr>
        <w:t>Chairman’s notes, RAN1</w:t>
      </w:r>
      <w:bookmarkEnd w:id="5"/>
      <w:r w:rsidR="00C12847" w:rsidRPr="001A4CDA">
        <w:rPr>
          <w:lang w:eastAsia="zh-CN"/>
        </w:rPr>
        <w:t xml:space="preserve"> </w:t>
      </w:r>
      <w:r w:rsidR="00D71D29">
        <w:rPr>
          <w:lang w:eastAsia="zh-CN"/>
        </w:rPr>
        <w:t>#90</w:t>
      </w:r>
      <w:r w:rsidRPr="001A4CDA">
        <w:rPr>
          <w:lang w:eastAsia="zh-CN"/>
        </w:rPr>
        <w:t>, 3GPP TSG RAN WG1 Meetin</w:t>
      </w:r>
      <w:bookmarkEnd w:id="6"/>
      <w:r w:rsidR="00D71D29">
        <w:rPr>
          <w:lang w:eastAsia="zh-CN"/>
        </w:rPr>
        <w:t>g, August</w:t>
      </w:r>
      <w:r w:rsidRPr="001A4CDA">
        <w:rPr>
          <w:lang w:eastAsia="zh-CN"/>
        </w:rPr>
        <w:t xml:space="preserve"> 2017.</w:t>
      </w:r>
    </w:p>
    <w:p w14:paraId="7B460E6B" w14:textId="68BB1D5F" w:rsidR="008E3403" w:rsidRDefault="008E3403" w:rsidP="008E3403">
      <w:pPr>
        <w:numPr>
          <w:ilvl w:val="0"/>
          <w:numId w:val="2"/>
        </w:numPr>
        <w:jc w:val="both"/>
        <w:rPr>
          <w:lang w:eastAsia="zh-CN"/>
        </w:rPr>
      </w:pPr>
      <w:r w:rsidRPr="001A4CDA">
        <w:rPr>
          <w:lang w:eastAsia="zh-CN"/>
        </w:rPr>
        <w:t xml:space="preserve">Chairman’s notes, RAN1 </w:t>
      </w:r>
      <w:r>
        <w:rPr>
          <w:lang w:eastAsia="zh-CN"/>
        </w:rPr>
        <w:t>NR#3</w:t>
      </w:r>
      <w:r w:rsidRPr="001A4CDA">
        <w:rPr>
          <w:lang w:eastAsia="zh-CN"/>
        </w:rPr>
        <w:t>, 3GPP TSG RAN WG1 Meetin</w:t>
      </w:r>
      <w:r>
        <w:rPr>
          <w:lang w:eastAsia="zh-CN"/>
        </w:rPr>
        <w:t>g, September</w:t>
      </w:r>
      <w:r w:rsidRPr="001A4CDA">
        <w:rPr>
          <w:lang w:eastAsia="zh-CN"/>
        </w:rPr>
        <w:t xml:space="preserve"> 2017.</w:t>
      </w:r>
    </w:p>
    <w:p w14:paraId="2DF399B9" w14:textId="77C9E792" w:rsidR="004F0503" w:rsidRDefault="00AC0A48" w:rsidP="003461BD">
      <w:pPr>
        <w:numPr>
          <w:ilvl w:val="0"/>
          <w:numId w:val="2"/>
        </w:numPr>
        <w:jc w:val="both"/>
        <w:rPr>
          <w:sz w:val="22"/>
          <w:szCs w:val="22"/>
          <w:lang w:val="en-US" w:eastAsia="ja-JP"/>
        </w:rPr>
      </w:pPr>
      <w:r>
        <w:rPr>
          <w:lang w:eastAsia="zh-CN"/>
        </w:rPr>
        <w:t>R1-1717378</w:t>
      </w:r>
      <w:r w:rsidR="00A45703" w:rsidRPr="001A4CDA">
        <w:rPr>
          <w:lang w:eastAsia="zh-CN"/>
        </w:rPr>
        <w:t xml:space="preserve">, </w:t>
      </w:r>
      <w:r>
        <w:rPr>
          <w:lang w:eastAsia="zh-CN"/>
        </w:rPr>
        <w:t xml:space="preserve">Remaining details of PDCCH structure, </w:t>
      </w:r>
      <w:r w:rsidR="00D71D29">
        <w:rPr>
          <w:lang w:eastAsia="zh-CN"/>
        </w:rPr>
        <w:t>Intel Corporation</w:t>
      </w:r>
      <w:r>
        <w:rPr>
          <w:lang w:eastAsia="zh-CN"/>
        </w:rPr>
        <w:t>, RAN1 NR#3, September 2017</w:t>
      </w:r>
      <w:r w:rsidR="00A45703" w:rsidRPr="001A4CDA">
        <w:rPr>
          <w:lang w:eastAsia="zh-CN"/>
        </w:rPr>
        <w:t>.</w:t>
      </w:r>
      <w:bookmarkEnd w:id="7"/>
      <w:r w:rsidR="003461BD" w:rsidRPr="00BC3CFA">
        <w:rPr>
          <w:sz w:val="22"/>
          <w:szCs w:val="22"/>
          <w:lang w:val="en-US" w:eastAsia="ja-JP"/>
        </w:rPr>
        <w:t xml:space="preserve"> </w:t>
      </w:r>
    </w:p>
    <w:p w14:paraId="0F228E0E" w14:textId="7EA1BF30" w:rsidR="00AC0A48" w:rsidRDefault="00AC0A48" w:rsidP="00AC0A48">
      <w:pPr>
        <w:numPr>
          <w:ilvl w:val="0"/>
          <w:numId w:val="2"/>
        </w:numPr>
        <w:jc w:val="both"/>
        <w:rPr>
          <w:lang w:val="en-US" w:eastAsia="ja-JP"/>
        </w:rPr>
      </w:pPr>
      <w:r>
        <w:rPr>
          <w:lang w:val="en-US" w:eastAsia="ja-JP"/>
        </w:rPr>
        <w:t>R1-1715748, Remaining details of PDCCH construction, Nokia, RAN1 NR#3, September 2017</w:t>
      </w:r>
    </w:p>
    <w:p w14:paraId="1E3095EA" w14:textId="60D7436B" w:rsidR="00AC0A48" w:rsidRDefault="00AC0A48" w:rsidP="00AC0A48">
      <w:pPr>
        <w:numPr>
          <w:ilvl w:val="0"/>
          <w:numId w:val="2"/>
        </w:numPr>
        <w:jc w:val="both"/>
        <w:rPr>
          <w:lang w:val="en-US" w:eastAsia="ja-JP"/>
        </w:rPr>
      </w:pPr>
      <w:r>
        <w:rPr>
          <w:lang w:val="en-US" w:eastAsia="ja-JP"/>
        </w:rPr>
        <w:t>R1-1716413, Remaining open issues on PDCCH structure, Qualcomm, RAN1 NR#3, September 2017</w:t>
      </w:r>
    </w:p>
    <w:p w14:paraId="0571264E" w14:textId="5E9D627F" w:rsidR="00AC0A48" w:rsidRPr="00AC0A48" w:rsidRDefault="00AC0A48" w:rsidP="00EA7450">
      <w:pPr>
        <w:numPr>
          <w:ilvl w:val="0"/>
          <w:numId w:val="2"/>
        </w:numPr>
        <w:jc w:val="both"/>
        <w:rPr>
          <w:lang w:val="en-US" w:eastAsia="ja-JP"/>
        </w:rPr>
      </w:pPr>
      <w:r w:rsidRPr="004A0BB0">
        <w:rPr>
          <w:lang w:val="en-US" w:eastAsia="ja-JP"/>
        </w:rPr>
        <w:t>R1-1715394, On NR-PDCCH structure, Huawei, HiSilicon, RAN1 NR#3, September 2017.</w:t>
      </w:r>
    </w:p>
    <w:sectPr w:rsidR="00AC0A48" w:rsidRPr="00AC0A48"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0F25C" w14:textId="77777777" w:rsidR="003529E8" w:rsidRDefault="003529E8">
      <w:r>
        <w:separator/>
      </w:r>
    </w:p>
  </w:endnote>
  <w:endnote w:type="continuationSeparator" w:id="0">
    <w:p w14:paraId="6C70E013" w14:textId="77777777" w:rsidR="003529E8" w:rsidRDefault="0035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3F3B55" w:rsidRDefault="003F3B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3F3B55" w:rsidRDefault="003F3B5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3F3B55" w:rsidRDefault="003F3B5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30AB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AB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3D6E0" w14:textId="77777777" w:rsidR="003529E8" w:rsidRDefault="003529E8">
      <w:r>
        <w:separator/>
      </w:r>
    </w:p>
  </w:footnote>
  <w:footnote w:type="continuationSeparator" w:id="0">
    <w:p w14:paraId="77B9EB65" w14:textId="77777777" w:rsidR="003529E8" w:rsidRDefault="00352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3F3B55" w:rsidRDefault="003F3B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E5938"/>
    <w:multiLevelType w:val="hybridMultilevel"/>
    <w:tmpl w:val="F6AE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92B4E"/>
    <w:multiLevelType w:val="multilevel"/>
    <w:tmpl w:val="0D889C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2D6441D"/>
    <w:multiLevelType w:val="hybridMultilevel"/>
    <w:tmpl w:val="5ECACBC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65F6DA8"/>
    <w:multiLevelType w:val="hybridMultilevel"/>
    <w:tmpl w:val="2758B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C1A8B"/>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705182"/>
    <w:multiLevelType w:val="hybridMultilevel"/>
    <w:tmpl w:val="6C22F37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E26B95"/>
    <w:multiLevelType w:val="hybridMultilevel"/>
    <w:tmpl w:val="E3302FF0"/>
    <w:lvl w:ilvl="0" w:tplc="75D607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CA6E93"/>
    <w:multiLevelType w:val="hybridMultilevel"/>
    <w:tmpl w:val="80FA9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AFC5ED3"/>
    <w:multiLevelType w:val="hybridMultilevel"/>
    <w:tmpl w:val="FB3CE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A690C"/>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36C43"/>
    <w:multiLevelType w:val="hybridMultilevel"/>
    <w:tmpl w:val="ED00C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278E0"/>
    <w:multiLevelType w:val="hybridMultilevel"/>
    <w:tmpl w:val="DDA2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92348E"/>
    <w:multiLevelType w:val="hybridMultilevel"/>
    <w:tmpl w:val="6E88DE70"/>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2"/>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
  </w:num>
  <w:num w:numId="8">
    <w:abstractNumId w:val="4"/>
  </w:num>
  <w:num w:numId="9">
    <w:abstractNumId w:val="21"/>
  </w:num>
  <w:num w:numId="10">
    <w:abstractNumId w:val="10"/>
  </w:num>
  <w:num w:numId="11">
    <w:abstractNumId w:val="18"/>
  </w:num>
  <w:num w:numId="12">
    <w:abstractNumId w:val="2"/>
  </w:num>
  <w:num w:numId="13">
    <w:abstractNumId w:val="20"/>
  </w:num>
  <w:num w:numId="14">
    <w:abstractNumId w:val="11"/>
  </w:num>
  <w:num w:numId="15">
    <w:abstractNumId w:val="14"/>
  </w:num>
  <w:num w:numId="16">
    <w:abstractNumId w:val="6"/>
  </w:num>
  <w:num w:numId="17">
    <w:abstractNumId w:val="9"/>
  </w:num>
  <w:num w:numId="18">
    <w:abstractNumId w:val="5"/>
  </w:num>
  <w:num w:numId="19">
    <w:abstractNumId w:val="15"/>
  </w:num>
  <w:num w:numId="20">
    <w:abstractNumId w:val="17"/>
  </w:num>
  <w:num w:numId="21">
    <w:abstractNumId w:val="19"/>
  </w:num>
  <w:num w:numId="2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BF6"/>
    <w:rsid w:val="00003131"/>
    <w:rsid w:val="00003772"/>
    <w:rsid w:val="000037FB"/>
    <w:rsid w:val="00004885"/>
    <w:rsid w:val="00004CD0"/>
    <w:rsid w:val="00004CE6"/>
    <w:rsid w:val="00004D8C"/>
    <w:rsid w:val="00004DCB"/>
    <w:rsid w:val="000051F0"/>
    <w:rsid w:val="00005327"/>
    <w:rsid w:val="0000553B"/>
    <w:rsid w:val="00005738"/>
    <w:rsid w:val="00005ECA"/>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0E42"/>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73F"/>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5BC9"/>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794"/>
    <w:rsid w:val="00057AD4"/>
    <w:rsid w:val="00057DF9"/>
    <w:rsid w:val="00057F2C"/>
    <w:rsid w:val="00057F68"/>
    <w:rsid w:val="00057F6C"/>
    <w:rsid w:val="00057FE7"/>
    <w:rsid w:val="00060586"/>
    <w:rsid w:val="00060873"/>
    <w:rsid w:val="00060FDB"/>
    <w:rsid w:val="000612C5"/>
    <w:rsid w:val="00061387"/>
    <w:rsid w:val="00061E34"/>
    <w:rsid w:val="000621A9"/>
    <w:rsid w:val="0006263A"/>
    <w:rsid w:val="000632B7"/>
    <w:rsid w:val="00063485"/>
    <w:rsid w:val="00063E29"/>
    <w:rsid w:val="00063F57"/>
    <w:rsid w:val="0006436D"/>
    <w:rsid w:val="0006476C"/>
    <w:rsid w:val="0006480B"/>
    <w:rsid w:val="00064A2B"/>
    <w:rsid w:val="00064D36"/>
    <w:rsid w:val="0006549C"/>
    <w:rsid w:val="00065A76"/>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4C9"/>
    <w:rsid w:val="000805B2"/>
    <w:rsid w:val="00080786"/>
    <w:rsid w:val="00080D68"/>
    <w:rsid w:val="00080D74"/>
    <w:rsid w:val="0008112B"/>
    <w:rsid w:val="00082152"/>
    <w:rsid w:val="000825BC"/>
    <w:rsid w:val="000826FF"/>
    <w:rsid w:val="00082A49"/>
    <w:rsid w:val="00083322"/>
    <w:rsid w:val="00083788"/>
    <w:rsid w:val="00083EBD"/>
    <w:rsid w:val="00084255"/>
    <w:rsid w:val="00085201"/>
    <w:rsid w:val="00085239"/>
    <w:rsid w:val="0008528E"/>
    <w:rsid w:val="0008579B"/>
    <w:rsid w:val="000862BA"/>
    <w:rsid w:val="000862C8"/>
    <w:rsid w:val="00086A02"/>
    <w:rsid w:val="00086B50"/>
    <w:rsid w:val="00086C24"/>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23A"/>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11A"/>
    <w:rsid w:val="000B02C2"/>
    <w:rsid w:val="000B0499"/>
    <w:rsid w:val="000B081C"/>
    <w:rsid w:val="000B0BBA"/>
    <w:rsid w:val="000B10AB"/>
    <w:rsid w:val="000B17A1"/>
    <w:rsid w:val="000B1CD3"/>
    <w:rsid w:val="000B256B"/>
    <w:rsid w:val="000B2AAA"/>
    <w:rsid w:val="000B32D4"/>
    <w:rsid w:val="000B3595"/>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03E"/>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0E1"/>
    <w:rsid w:val="000E24CC"/>
    <w:rsid w:val="000E279B"/>
    <w:rsid w:val="000E2AC1"/>
    <w:rsid w:val="000E2D8C"/>
    <w:rsid w:val="000E3075"/>
    <w:rsid w:val="000E3358"/>
    <w:rsid w:val="000E38ED"/>
    <w:rsid w:val="000E3918"/>
    <w:rsid w:val="000E3F84"/>
    <w:rsid w:val="000E471D"/>
    <w:rsid w:val="000E48CD"/>
    <w:rsid w:val="000E4C9B"/>
    <w:rsid w:val="000E4D01"/>
    <w:rsid w:val="000E53B4"/>
    <w:rsid w:val="000E5830"/>
    <w:rsid w:val="000E5C4E"/>
    <w:rsid w:val="000E633D"/>
    <w:rsid w:val="000E65A7"/>
    <w:rsid w:val="000E6635"/>
    <w:rsid w:val="000E6F62"/>
    <w:rsid w:val="000E7264"/>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BA5"/>
    <w:rsid w:val="000F4CAF"/>
    <w:rsid w:val="000F4F44"/>
    <w:rsid w:val="000F52FB"/>
    <w:rsid w:val="000F53CB"/>
    <w:rsid w:val="000F56C7"/>
    <w:rsid w:val="000F5840"/>
    <w:rsid w:val="000F61C4"/>
    <w:rsid w:val="000F628F"/>
    <w:rsid w:val="000F64E2"/>
    <w:rsid w:val="000F6646"/>
    <w:rsid w:val="000F6881"/>
    <w:rsid w:val="000F6C32"/>
    <w:rsid w:val="000F77C9"/>
    <w:rsid w:val="000F7D00"/>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3C10"/>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B3C"/>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6C3"/>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3F76"/>
    <w:rsid w:val="001345D5"/>
    <w:rsid w:val="00134A9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5D"/>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21"/>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5F7"/>
    <w:rsid w:val="00164646"/>
    <w:rsid w:val="001647FA"/>
    <w:rsid w:val="001649D4"/>
    <w:rsid w:val="00164C22"/>
    <w:rsid w:val="00165137"/>
    <w:rsid w:val="001659D1"/>
    <w:rsid w:val="0016634F"/>
    <w:rsid w:val="001669F9"/>
    <w:rsid w:val="0016700E"/>
    <w:rsid w:val="0016711A"/>
    <w:rsid w:val="0016764C"/>
    <w:rsid w:val="00167709"/>
    <w:rsid w:val="00167713"/>
    <w:rsid w:val="00170397"/>
    <w:rsid w:val="001706E4"/>
    <w:rsid w:val="001708D0"/>
    <w:rsid w:val="00171407"/>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B8D"/>
    <w:rsid w:val="00183CC6"/>
    <w:rsid w:val="00183D8A"/>
    <w:rsid w:val="00183E8B"/>
    <w:rsid w:val="00183F11"/>
    <w:rsid w:val="001840F5"/>
    <w:rsid w:val="00184DAB"/>
    <w:rsid w:val="00184F51"/>
    <w:rsid w:val="00185257"/>
    <w:rsid w:val="00185E59"/>
    <w:rsid w:val="00185E97"/>
    <w:rsid w:val="00185F10"/>
    <w:rsid w:val="00186395"/>
    <w:rsid w:val="00186520"/>
    <w:rsid w:val="00186664"/>
    <w:rsid w:val="00186886"/>
    <w:rsid w:val="0018691B"/>
    <w:rsid w:val="00186B4D"/>
    <w:rsid w:val="0018767B"/>
    <w:rsid w:val="00190307"/>
    <w:rsid w:val="00190927"/>
    <w:rsid w:val="001909CE"/>
    <w:rsid w:val="00190BD5"/>
    <w:rsid w:val="00191727"/>
    <w:rsid w:val="00191830"/>
    <w:rsid w:val="00191A2B"/>
    <w:rsid w:val="00191EBF"/>
    <w:rsid w:val="001925E5"/>
    <w:rsid w:val="00192D98"/>
    <w:rsid w:val="0019366B"/>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3C9"/>
    <w:rsid w:val="001A0421"/>
    <w:rsid w:val="001A067A"/>
    <w:rsid w:val="001A0727"/>
    <w:rsid w:val="001A10FA"/>
    <w:rsid w:val="001A11B9"/>
    <w:rsid w:val="001A258A"/>
    <w:rsid w:val="001A2939"/>
    <w:rsid w:val="001A2BC7"/>
    <w:rsid w:val="001A2E33"/>
    <w:rsid w:val="001A2FD5"/>
    <w:rsid w:val="001A3037"/>
    <w:rsid w:val="001A30B0"/>
    <w:rsid w:val="001A30FB"/>
    <w:rsid w:val="001A35B2"/>
    <w:rsid w:val="001A36CF"/>
    <w:rsid w:val="001A3974"/>
    <w:rsid w:val="001A3D5B"/>
    <w:rsid w:val="001A3F0F"/>
    <w:rsid w:val="001A3FA5"/>
    <w:rsid w:val="001A448D"/>
    <w:rsid w:val="001A4CDA"/>
    <w:rsid w:val="001A4EDF"/>
    <w:rsid w:val="001A5174"/>
    <w:rsid w:val="001A6076"/>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8A5"/>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3F47"/>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10A"/>
    <w:rsid w:val="001F22A9"/>
    <w:rsid w:val="001F2536"/>
    <w:rsid w:val="001F26BB"/>
    <w:rsid w:val="001F26E9"/>
    <w:rsid w:val="001F2E08"/>
    <w:rsid w:val="001F37ED"/>
    <w:rsid w:val="001F39AB"/>
    <w:rsid w:val="001F45E8"/>
    <w:rsid w:val="001F47F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4FC3"/>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18AF"/>
    <w:rsid w:val="002222A4"/>
    <w:rsid w:val="0022337A"/>
    <w:rsid w:val="00223833"/>
    <w:rsid w:val="00223ACD"/>
    <w:rsid w:val="00223ADC"/>
    <w:rsid w:val="00223F34"/>
    <w:rsid w:val="002241C9"/>
    <w:rsid w:val="00224A9B"/>
    <w:rsid w:val="00224C25"/>
    <w:rsid w:val="002252C0"/>
    <w:rsid w:val="00225398"/>
    <w:rsid w:val="00225FAF"/>
    <w:rsid w:val="0022657F"/>
    <w:rsid w:val="002269A7"/>
    <w:rsid w:val="00226BD3"/>
    <w:rsid w:val="00226D15"/>
    <w:rsid w:val="00226F21"/>
    <w:rsid w:val="0022735A"/>
    <w:rsid w:val="002275A8"/>
    <w:rsid w:val="00227873"/>
    <w:rsid w:val="002279D2"/>
    <w:rsid w:val="00227A3E"/>
    <w:rsid w:val="00227F9E"/>
    <w:rsid w:val="00230040"/>
    <w:rsid w:val="002300E1"/>
    <w:rsid w:val="002305EF"/>
    <w:rsid w:val="00230944"/>
    <w:rsid w:val="00230AB0"/>
    <w:rsid w:val="00230AD3"/>
    <w:rsid w:val="00230BB1"/>
    <w:rsid w:val="0023101D"/>
    <w:rsid w:val="00231234"/>
    <w:rsid w:val="002314EE"/>
    <w:rsid w:val="00231740"/>
    <w:rsid w:val="00231929"/>
    <w:rsid w:val="00231C09"/>
    <w:rsid w:val="00231D67"/>
    <w:rsid w:val="00232191"/>
    <w:rsid w:val="00232E9D"/>
    <w:rsid w:val="00233B04"/>
    <w:rsid w:val="00233C8E"/>
    <w:rsid w:val="002344C8"/>
    <w:rsid w:val="002345FC"/>
    <w:rsid w:val="002349C5"/>
    <w:rsid w:val="0023517F"/>
    <w:rsid w:val="00235192"/>
    <w:rsid w:val="00235581"/>
    <w:rsid w:val="00235698"/>
    <w:rsid w:val="00235724"/>
    <w:rsid w:val="0023598D"/>
    <w:rsid w:val="00236001"/>
    <w:rsid w:val="0023645E"/>
    <w:rsid w:val="002368A7"/>
    <w:rsid w:val="00236F55"/>
    <w:rsid w:val="00236F71"/>
    <w:rsid w:val="002373FC"/>
    <w:rsid w:val="0023776F"/>
    <w:rsid w:val="00237C6F"/>
    <w:rsid w:val="00237D22"/>
    <w:rsid w:val="00240B7D"/>
    <w:rsid w:val="00240F76"/>
    <w:rsid w:val="0024103F"/>
    <w:rsid w:val="00241A82"/>
    <w:rsid w:val="00241C7B"/>
    <w:rsid w:val="002421F2"/>
    <w:rsid w:val="002428ED"/>
    <w:rsid w:val="00242B2A"/>
    <w:rsid w:val="00242CAE"/>
    <w:rsid w:val="00243ACD"/>
    <w:rsid w:val="00243DCC"/>
    <w:rsid w:val="002443C2"/>
    <w:rsid w:val="0024445B"/>
    <w:rsid w:val="002444E3"/>
    <w:rsid w:val="00244606"/>
    <w:rsid w:val="00244924"/>
    <w:rsid w:val="00244969"/>
    <w:rsid w:val="002450A0"/>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16"/>
    <w:rsid w:val="00250D9C"/>
    <w:rsid w:val="00251117"/>
    <w:rsid w:val="002512A9"/>
    <w:rsid w:val="0025169E"/>
    <w:rsid w:val="00251929"/>
    <w:rsid w:val="00251F5E"/>
    <w:rsid w:val="00252033"/>
    <w:rsid w:val="00252052"/>
    <w:rsid w:val="002521CC"/>
    <w:rsid w:val="002522FF"/>
    <w:rsid w:val="0025245E"/>
    <w:rsid w:val="002525BE"/>
    <w:rsid w:val="00252F3F"/>
    <w:rsid w:val="0025309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1E9E"/>
    <w:rsid w:val="002623AC"/>
    <w:rsid w:val="00262793"/>
    <w:rsid w:val="00262979"/>
    <w:rsid w:val="00262CEB"/>
    <w:rsid w:val="00262E69"/>
    <w:rsid w:val="00263038"/>
    <w:rsid w:val="00263837"/>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45E"/>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D24"/>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A64"/>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492"/>
    <w:rsid w:val="002C36D3"/>
    <w:rsid w:val="002C372D"/>
    <w:rsid w:val="002C3AE4"/>
    <w:rsid w:val="002C3B01"/>
    <w:rsid w:val="002C3B99"/>
    <w:rsid w:val="002C3C99"/>
    <w:rsid w:val="002C3E89"/>
    <w:rsid w:val="002C4110"/>
    <w:rsid w:val="002C44DB"/>
    <w:rsid w:val="002C47BD"/>
    <w:rsid w:val="002C518B"/>
    <w:rsid w:val="002C5533"/>
    <w:rsid w:val="002C5620"/>
    <w:rsid w:val="002C5A6B"/>
    <w:rsid w:val="002C5DAF"/>
    <w:rsid w:val="002C61E0"/>
    <w:rsid w:val="002C782F"/>
    <w:rsid w:val="002C78AA"/>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C5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526"/>
    <w:rsid w:val="002F78B6"/>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17CD5"/>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04"/>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6F4"/>
    <w:rsid w:val="00344725"/>
    <w:rsid w:val="00344898"/>
    <w:rsid w:val="00344C47"/>
    <w:rsid w:val="0034511B"/>
    <w:rsid w:val="003461BD"/>
    <w:rsid w:val="00346EA4"/>
    <w:rsid w:val="003471DC"/>
    <w:rsid w:val="0034745C"/>
    <w:rsid w:val="00347655"/>
    <w:rsid w:val="00347A3F"/>
    <w:rsid w:val="00347F2E"/>
    <w:rsid w:val="0035025F"/>
    <w:rsid w:val="003503F4"/>
    <w:rsid w:val="0035041A"/>
    <w:rsid w:val="003505AD"/>
    <w:rsid w:val="00350631"/>
    <w:rsid w:val="00350757"/>
    <w:rsid w:val="0035180B"/>
    <w:rsid w:val="00351A2F"/>
    <w:rsid w:val="00351C98"/>
    <w:rsid w:val="0035216E"/>
    <w:rsid w:val="0035265C"/>
    <w:rsid w:val="00352759"/>
    <w:rsid w:val="00352828"/>
    <w:rsid w:val="00352952"/>
    <w:rsid w:val="003529E8"/>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D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819"/>
    <w:rsid w:val="00362C5A"/>
    <w:rsid w:val="003634AD"/>
    <w:rsid w:val="00363D68"/>
    <w:rsid w:val="00363E00"/>
    <w:rsid w:val="00363E9E"/>
    <w:rsid w:val="00364591"/>
    <w:rsid w:val="00364A63"/>
    <w:rsid w:val="003660D9"/>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C61"/>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E3C"/>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3"/>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1F4"/>
    <w:rsid w:val="003A2D39"/>
    <w:rsid w:val="003A2FE7"/>
    <w:rsid w:val="003A36CA"/>
    <w:rsid w:val="003A42BB"/>
    <w:rsid w:val="003A45FB"/>
    <w:rsid w:val="003A48FC"/>
    <w:rsid w:val="003A4E82"/>
    <w:rsid w:val="003A590E"/>
    <w:rsid w:val="003A6330"/>
    <w:rsid w:val="003A65E0"/>
    <w:rsid w:val="003A67EA"/>
    <w:rsid w:val="003A6BC9"/>
    <w:rsid w:val="003A76A3"/>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3C92"/>
    <w:rsid w:val="003C4002"/>
    <w:rsid w:val="003C4250"/>
    <w:rsid w:val="003C4753"/>
    <w:rsid w:val="003C4952"/>
    <w:rsid w:val="003C4D16"/>
    <w:rsid w:val="003C4D8C"/>
    <w:rsid w:val="003C4F25"/>
    <w:rsid w:val="003C5086"/>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AE3"/>
    <w:rsid w:val="003F2DEB"/>
    <w:rsid w:val="003F324B"/>
    <w:rsid w:val="003F3652"/>
    <w:rsid w:val="003F3865"/>
    <w:rsid w:val="003F3A47"/>
    <w:rsid w:val="003F3B55"/>
    <w:rsid w:val="003F3B86"/>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540"/>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284"/>
    <w:rsid w:val="00413369"/>
    <w:rsid w:val="00413F24"/>
    <w:rsid w:val="00414129"/>
    <w:rsid w:val="004145AE"/>
    <w:rsid w:val="00414B53"/>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63F"/>
    <w:rsid w:val="00423921"/>
    <w:rsid w:val="00423A73"/>
    <w:rsid w:val="0042425E"/>
    <w:rsid w:val="0042477A"/>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ED3"/>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0E41"/>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67F52"/>
    <w:rsid w:val="0047041E"/>
    <w:rsid w:val="00470750"/>
    <w:rsid w:val="00470893"/>
    <w:rsid w:val="00470900"/>
    <w:rsid w:val="00470E35"/>
    <w:rsid w:val="00470FE9"/>
    <w:rsid w:val="0047166D"/>
    <w:rsid w:val="00471856"/>
    <w:rsid w:val="00471978"/>
    <w:rsid w:val="004719A1"/>
    <w:rsid w:val="00471DB0"/>
    <w:rsid w:val="00471F3B"/>
    <w:rsid w:val="00471FAB"/>
    <w:rsid w:val="004727D8"/>
    <w:rsid w:val="00472ACB"/>
    <w:rsid w:val="004732B5"/>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6B2"/>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424"/>
    <w:rsid w:val="00483C5A"/>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C0A"/>
    <w:rsid w:val="00490E94"/>
    <w:rsid w:val="00490EE3"/>
    <w:rsid w:val="0049143D"/>
    <w:rsid w:val="00491728"/>
    <w:rsid w:val="004918A0"/>
    <w:rsid w:val="004924E5"/>
    <w:rsid w:val="00492619"/>
    <w:rsid w:val="00492D3C"/>
    <w:rsid w:val="00492ECB"/>
    <w:rsid w:val="0049349F"/>
    <w:rsid w:val="004935A4"/>
    <w:rsid w:val="00493D08"/>
    <w:rsid w:val="00494C45"/>
    <w:rsid w:val="00494D25"/>
    <w:rsid w:val="00494E75"/>
    <w:rsid w:val="00495071"/>
    <w:rsid w:val="00495227"/>
    <w:rsid w:val="004961DB"/>
    <w:rsid w:val="0049653E"/>
    <w:rsid w:val="00496BEF"/>
    <w:rsid w:val="0049792C"/>
    <w:rsid w:val="00497CBB"/>
    <w:rsid w:val="00497E3B"/>
    <w:rsid w:val="004A01E1"/>
    <w:rsid w:val="004A06D4"/>
    <w:rsid w:val="004A0814"/>
    <w:rsid w:val="004A0BB0"/>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B08"/>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7EB"/>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692"/>
    <w:rsid w:val="004C380B"/>
    <w:rsid w:val="004C3C51"/>
    <w:rsid w:val="004C4384"/>
    <w:rsid w:val="004C47FE"/>
    <w:rsid w:val="004C4BCE"/>
    <w:rsid w:val="004C4BF3"/>
    <w:rsid w:val="004C4F33"/>
    <w:rsid w:val="004C521E"/>
    <w:rsid w:val="004C560E"/>
    <w:rsid w:val="004C5C61"/>
    <w:rsid w:val="004C5EF0"/>
    <w:rsid w:val="004C63D6"/>
    <w:rsid w:val="004C643F"/>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5B6"/>
    <w:rsid w:val="004E6CEA"/>
    <w:rsid w:val="004E7339"/>
    <w:rsid w:val="004E7691"/>
    <w:rsid w:val="004E76A5"/>
    <w:rsid w:val="004E7831"/>
    <w:rsid w:val="004E7B0F"/>
    <w:rsid w:val="004E7B7F"/>
    <w:rsid w:val="004E7E45"/>
    <w:rsid w:val="004F003D"/>
    <w:rsid w:val="004F01B4"/>
    <w:rsid w:val="004F020A"/>
    <w:rsid w:val="004F0238"/>
    <w:rsid w:val="004F0503"/>
    <w:rsid w:val="004F080C"/>
    <w:rsid w:val="004F0C82"/>
    <w:rsid w:val="004F133C"/>
    <w:rsid w:val="004F13D2"/>
    <w:rsid w:val="004F1A00"/>
    <w:rsid w:val="004F1AA7"/>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5E9C"/>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ECC"/>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82A"/>
    <w:rsid w:val="00567BD1"/>
    <w:rsid w:val="005701C5"/>
    <w:rsid w:val="005701F8"/>
    <w:rsid w:val="005703E3"/>
    <w:rsid w:val="0057054C"/>
    <w:rsid w:val="005706C1"/>
    <w:rsid w:val="00570825"/>
    <w:rsid w:val="005708C3"/>
    <w:rsid w:val="005708C6"/>
    <w:rsid w:val="00570C83"/>
    <w:rsid w:val="00571115"/>
    <w:rsid w:val="00571358"/>
    <w:rsid w:val="00571382"/>
    <w:rsid w:val="005715E3"/>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497"/>
    <w:rsid w:val="00576A37"/>
    <w:rsid w:val="00576DD6"/>
    <w:rsid w:val="00576FC7"/>
    <w:rsid w:val="00577368"/>
    <w:rsid w:val="005777AC"/>
    <w:rsid w:val="00577BE4"/>
    <w:rsid w:val="00577D53"/>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2D4"/>
    <w:rsid w:val="005A161C"/>
    <w:rsid w:val="005A1D03"/>
    <w:rsid w:val="005A2174"/>
    <w:rsid w:val="005A2229"/>
    <w:rsid w:val="005A2360"/>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4A"/>
    <w:rsid w:val="005A6FA1"/>
    <w:rsid w:val="005A7F72"/>
    <w:rsid w:val="005B0604"/>
    <w:rsid w:val="005B0DE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02A"/>
    <w:rsid w:val="005C2144"/>
    <w:rsid w:val="005C3016"/>
    <w:rsid w:val="005C376D"/>
    <w:rsid w:val="005C3A65"/>
    <w:rsid w:val="005C3CDF"/>
    <w:rsid w:val="005C46D8"/>
    <w:rsid w:val="005C4B4D"/>
    <w:rsid w:val="005C4DE3"/>
    <w:rsid w:val="005C5379"/>
    <w:rsid w:val="005C56B4"/>
    <w:rsid w:val="005C5849"/>
    <w:rsid w:val="005C63F0"/>
    <w:rsid w:val="005C7340"/>
    <w:rsid w:val="005C76CA"/>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793"/>
    <w:rsid w:val="005E580A"/>
    <w:rsid w:val="005E5896"/>
    <w:rsid w:val="005E66F1"/>
    <w:rsid w:val="005E6888"/>
    <w:rsid w:val="005E6AFB"/>
    <w:rsid w:val="005E7567"/>
    <w:rsid w:val="005E7698"/>
    <w:rsid w:val="005E76F5"/>
    <w:rsid w:val="005E7C06"/>
    <w:rsid w:val="005F031E"/>
    <w:rsid w:val="005F0B4C"/>
    <w:rsid w:val="005F0B53"/>
    <w:rsid w:val="005F0C46"/>
    <w:rsid w:val="005F15A2"/>
    <w:rsid w:val="005F15BA"/>
    <w:rsid w:val="005F1E42"/>
    <w:rsid w:val="005F1FDD"/>
    <w:rsid w:val="005F1FE4"/>
    <w:rsid w:val="005F2CD8"/>
    <w:rsid w:val="005F327D"/>
    <w:rsid w:val="005F369B"/>
    <w:rsid w:val="005F3F7F"/>
    <w:rsid w:val="005F40E5"/>
    <w:rsid w:val="005F4364"/>
    <w:rsid w:val="005F456C"/>
    <w:rsid w:val="005F46D9"/>
    <w:rsid w:val="005F4950"/>
    <w:rsid w:val="005F509E"/>
    <w:rsid w:val="005F51DA"/>
    <w:rsid w:val="005F660A"/>
    <w:rsid w:val="005F6697"/>
    <w:rsid w:val="005F6C51"/>
    <w:rsid w:val="005F6F9C"/>
    <w:rsid w:val="005F6FFC"/>
    <w:rsid w:val="005F7504"/>
    <w:rsid w:val="005F7F11"/>
    <w:rsid w:val="006004DE"/>
    <w:rsid w:val="006008BE"/>
    <w:rsid w:val="00600EB6"/>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4F2"/>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264"/>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3F2"/>
    <w:rsid w:val="0062286B"/>
    <w:rsid w:val="00623427"/>
    <w:rsid w:val="00623EF3"/>
    <w:rsid w:val="0062424C"/>
    <w:rsid w:val="0062427E"/>
    <w:rsid w:val="00624566"/>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BA"/>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C5A"/>
    <w:rsid w:val="00633D62"/>
    <w:rsid w:val="0063405E"/>
    <w:rsid w:val="00634077"/>
    <w:rsid w:val="006341AD"/>
    <w:rsid w:val="00634232"/>
    <w:rsid w:val="006347F5"/>
    <w:rsid w:val="006350FD"/>
    <w:rsid w:val="00635EDC"/>
    <w:rsid w:val="00635F56"/>
    <w:rsid w:val="00636094"/>
    <w:rsid w:val="0063681F"/>
    <w:rsid w:val="006369CF"/>
    <w:rsid w:val="00636A76"/>
    <w:rsid w:val="00636E17"/>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6BAC"/>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ABE"/>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64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5EE"/>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32F"/>
    <w:rsid w:val="00677725"/>
    <w:rsid w:val="00677B85"/>
    <w:rsid w:val="00677EE1"/>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5F5B"/>
    <w:rsid w:val="0068623E"/>
    <w:rsid w:val="00686366"/>
    <w:rsid w:val="0068653A"/>
    <w:rsid w:val="0068673B"/>
    <w:rsid w:val="006868CB"/>
    <w:rsid w:val="00686CB8"/>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1A4"/>
    <w:rsid w:val="00696244"/>
    <w:rsid w:val="006969D6"/>
    <w:rsid w:val="00696C33"/>
    <w:rsid w:val="00696D84"/>
    <w:rsid w:val="0069755C"/>
    <w:rsid w:val="006979DC"/>
    <w:rsid w:val="00697C2C"/>
    <w:rsid w:val="006A01FA"/>
    <w:rsid w:val="006A0573"/>
    <w:rsid w:val="006A05EF"/>
    <w:rsid w:val="006A0942"/>
    <w:rsid w:val="006A1527"/>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3A8"/>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6AD"/>
    <w:rsid w:val="006C57EC"/>
    <w:rsid w:val="006C5A4C"/>
    <w:rsid w:val="006C5C20"/>
    <w:rsid w:val="006C5FF1"/>
    <w:rsid w:val="006C6287"/>
    <w:rsid w:val="006C677C"/>
    <w:rsid w:val="006C6E92"/>
    <w:rsid w:val="006C75C9"/>
    <w:rsid w:val="006C7B36"/>
    <w:rsid w:val="006D0233"/>
    <w:rsid w:val="006D0287"/>
    <w:rsid w:val="006D03CD"/>
    <w:rsid w:val="006D0A70"/>
    <w:rsid w:val="006D0AD9"/>
    <w:rsid w:val="006D0DED"/>
    <w:rsid w:val="006D164F"/>
    <w:rsid w:val="006D19ED"/>
    <w:rsid w:val="006D1A23"/>
    <w:rsid w:val="006D1F1A"/>
    <w:rsid w:val="006D21FF"/>
    <w:rsid w:val="006D2440"/>
    <w:rsid w:val="006D2627"/>
    <w:rsid w:val="006D2E03"/>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6B5"/>
    <w:rsid w:val="006F5B41"/>
    <w:rsid w:val="006F6689"/>
    <w:rsid w:val="006F6740"/>
    <w:rsid w:val="006F6B47"/>
    <w:rsid w:val="006F746D"/>
    <w:rsid w:val="006F7A92"/>
    <w:rsid w:val="006F7C53"/>
    <w:rsid w:val="006F7E42"/>
    <w:rsid w:val="00700042"/>
    <w:rsid w:val="0070023A"/>
    <w:rsid w:val="00701493"/>
    <w:rsid w:val="007017EA"/>
    <w:rsid w:val="0070181F"/>
    <w:rsid w:val="0070188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5F4"/>
    <w:rsid w:val="007218A9"/>
    <w:rsid w:val="0072190B"/>
    <w:rsid w:val="007219ED"/>
    <w:rsid w:val="00721E1D"/>
    <w:rsid w:val="007221F1"/>
    <w:rsid w:val="00722B72"/>
    <w:rsid w:val="007230B7"/>
    <w:rsid w:val="00723701"/>
    <w:rsid w:val="00723CDF"/>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37A6E"/>
    <w:rsid w:val="00740698"/>
    <w:rsid w:val="007406C0"/>
    <w:rsid w:val="007409E8"/>
    <w:rsid w:val="00740AC1"/>
    <w:rsid w:val="00740CD3"/>
    <w:rsid w:val="0074108B"/>
    <w:rsid w:val="007420C9"/>
    <w:rsid w:val="00742235"/>
    <w:rsid w:val="007422B2"/>
    <w:rsid w:val="007422DA"/>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9F3"/>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880"/>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C26"/>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3755"/>
    <w:rsid w:val="007743A1"/>
    <w:rsid w:val="007744EF"/>
    <w:rsid w:val="00774836"/>
    <w:rsid w:val="007750DC"/>
    <w:rsid w:val="00775148"/>
    <w:rsid w:val="0077529C"/>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A8"/>
    <w:rsid w:val="007953DC"/>
    <w:rsid w:val="0079541B"/>
    <w:rsid w:val="007954AC"/>
    <w:rsid w:val="00795A7D"/>
    <w:rsid w:val="00795AA6"/>
    <w:rsid w:val="00795AE8"/>
    <w:rsid w:val="0079601B"/>
    <w:rsid w:val="007962E1"/>
    <w:rsid w:val="007964C6"/>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5B5"/>
    <w:rsid w:val="007A4A07"/>
    <w:rsid w:val="007A4AF1"/>
    <w:rsid w:val="007A5288"/>
    <w:rsid w:val="007A5F4E"/>
    <w:rsid w:val="007A618D"/>
    <w:rsid w:val="007A6333"/>
    <w:rsid w:val="007A6477"/>
    <w:rsid w:val="007A64BD"/>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2984"/>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22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6D4"/>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8E"/>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5F71"/>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B02"/>
    <w:rsid w:val="00801E41"/>
    <w:rsid w:val="00801FBC"/>
    <w:rsid w:val="00801FD9"/>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2F2"/>
    <w:rsid w:val="0082095E"/>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089"/>
    <w:rsid w:val="0083056F"/>
    <w:rsid w:val="00830F16"/>
    <w:rsid w:val="00831198"/>
    <w:rsid w:val="008314BC"/>
    <w:rsid w:val="00831AB4"/>
    <w:rsid w:val="00832142"/>
    <w:rsid w:val="008327B9"/>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C07"/>
    <w:rsid w:val="008444F8"/>
    <w:rsid w:val="00844750"/>
    <w:rsid w:val="00845F51"/>
    <w:rsid w:val="00845F6D"/>
    <w:rsid w:val="00846106"/>
    <w:rsid w:val="008462E7"/>
    <w:rsid w:val="00846467"/>
    <w:rsid w:val="0084665D"/>
    <w:rsid w:val="00847991"/>
    <w:rsid w:val="00847C4E"/>
    <w:rsid w:val="00850174"/>
    <w:rsid w:val="00850608"/>
    <w:rsid w:val="00850A70"/>
    <w:rsid w:val="00851076"/>
    <w:rsid w:val="008511B7"/>
    <w:rsid w:val="0085130C"/>
    <w:rsid w:val="008519A8"/>
    <w:rsid w:val="00851B22"/>
    <w:rsid w:val="00851E6F"/>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4B9C"/>
    <w:rsid w:val="0088519B"/>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3B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67A"/>
    <w:rsid w:val="008A7819"/>
    <w:rsid w:val="008A7BEA"/>
    <w:rsid w:val="008A7C09"/>
    <w:rsid w:val="008B01A2"/>
    <w:rsid w:val="008B03B0"/>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66E"/>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150"/>
    <w:rsid w:val="008D71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9A1"/>
    <w:rsid w:val="008E1B76"/>
    <w:rsid w:val="008E1FDF"/>
    <w:rsid w:val="008E2051"/>
    <w:rsid w:val="008E20EC"/>
    <w:rsid w:val="008E24B5"/>
    <w:rsid w:val="008E2562"/>
    <w:rsid w:val="008E290D"/>
    <w:rsid w:val="008E2B47"/>
    <w:rsid w:val="008E2C59"/>
    <w:rsid w:val="008E2D58"/>
    <w:rsid w:val="008E329C"/>
    <w:rsid w:val="008E3403"/>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62B"/>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5BF"/>
    <w:rsid w:val="009067B8"/>
    <w:rsid w:val="00906EED"/>
    <w:rsid w:val="00907071"/>
    <w:rsid w:val="0090715C"/>
    <w:rsid w:val="0090754E"/>
    <w:rsid w:val="009108A7"/>
    <w:rsid w:val="00910ED6"/>
    <w:rsid w:val="00911E1A"/>
    <w:rsid w:val="009123B9"/>
    <w:rsid w:val="009131D7"/>
    <w:rsid w:val="009138EB"/>
    <w:rsid w:val="00913AB9"/>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264"/>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5D5"/>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C31"/>
    <w:rsid w:val="00972F4C"/>
    <w:rsid w:val="00972FEB"/>
    <w:rsid w:val="00973257"/>
    <w:rsid w:val="0097383E"/>
    <w:rsid w:val="009738E5"/>
    <w:rsid w:val="009739F8"/>
    <w:rsid w:val="00973F29"/>
    <w:rsid w:val="00974013"/>
    <w:rsid w:val="00974182"/>
    <w:rsid w:val="009744FF"/>
    <w:rsid w:val="00974520"/>
    <w:rsid w:val="0097496D"/>
    <w:rsid w:val="00974AFE"/>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AA2"/>
    <w:rsid w:val="009A6BAA"/>
    <w:rsid w:val="009A6C74"/>
    <w:rsid w:val="009A7036"/>
    <w:rsid w:val="009A7154"/>
    <w:rsid w:val="009A76D3"/>
    <w:rsid w:val="009A78D1"/>
    <w:rsid w:val="009B003C"/>
    <w:rsid w:val="009B0097"/>
    <w:rsid w:val="009B0D09"/>
    <w:rsid w:val="009B1B81"/>
    <w:rsid w:val="009B1D92"/>
    <w:rsid w:val="009B22E9"/>
    <w:rsid w:val="009B2F41"/>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FC3"/>
    <w:rsid w:val="009E1010"/>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9E7"/>
    <w:rsid w:val="00A02183"/>
    <w:rsid w:val="00A02B26"/>
    <w:rsid w:val="00A03893"/>
    <w:rsid w:val="00A0394B"/>
    <w:rsid w:val="00A03F26"/>
    <w:rsid w:val="00A04541"/>
    <w:rsid w:val="00A047BB"/>
    <w:rsid w:val="00A04846"/>
    <w:rsid w:val="00A04A92"/>
    <w:rsid w:val="00A04F19"/>
    <w:rsid w:val="00A0559E"/>
    <w:rsid w:val="00A05A1F"/>
    <w:rsid w:val="00A05BA9"/>
    <w:rsid w:val="00A05DDD"/>
    <w:rsid w:val="00A05DFF"/>
    <w:rsid w:val="00A05FF8"/>
    <w:rsid w:val="00A06204"/>
    <w:rsid w:val="00A06B82"/>
    <w:rsid w:val="00A06DAA"/>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45C"/>
    <w:rsid w:val="00A42659"/>
    <w:rsid w:val="00A42721"/>
    <w:rsid w:val="00A42897"/>
    <w:rsid w:val="00A429DE"/>
    <w:rsid w:val="00A4339C"/>
    <w:rsid w:val="00A4449D"/>
    <w:rsid w:val="00A44530"/>
    <w:rsid w:val="00A44882"/>
    <w:rsid w:val="00A44AA5"/>
    <w:rsid w:val="00A44E28"/>
    <w:rsid w:val="00A45703"/>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895"/>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092"/>
    <w:rsid w:val="00A61344"/>
    <w:rsid w:val="00A615F0"/>
    <w:rsid w:val="00A61828"/>
    <w:rsid w:val="00A61CD7"/>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2656"/>
    <w:rsid w:val="00A73873"/>
    <w:rsid w:val="00A7423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C3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10"/>
    <w:rsid w:val="00A93BDA"/>
    <w:rsid w:val="00A93E41"/>
    <w:rsid w:val="00A949D9"/>
    <w:rsid w:val="00A94A70"/>
    <w:rsid w:val="00A94F5C"/>
    <w:rsid w:val="00A9505F"/>
    <w:rsid w:val="00A9526D"/>
    <w:rsid w:val="00A95445"/>
    <w:rsid w:val="00A95A3E"/>
    <w:rsid w:val="00A95D56"/>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3C8"/>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D0D"/>
    <w:rsid w:val="00AA6F9A"/>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32C"/>
    <w:rsid w:val="00AB642C"/>
    <w:rsid w:val="00AB64B8"/>
    <w:rsid w:val="00AB7134"/>
    <w:rsid w:val="00AB74CC"/>
    <w:rsid w:val="00AB76D5"/>
    <w:rsid w:val="00AB7787"/>
    <w:rsid w:val="00AB78AC"/>
    <w:rsid w:val="00AB7AF3"/>
    <w:rsid w:val="00AC01D1"/>
    <w:rsid w:val="00AC0825"/>
    <w:rsid w:val="00AC0A48"/>
    <w:rsid w:val="00AC1191"/>
    <w:rsid w:val="00AC1281"/>
    <w:rsid w:val="00AC2D4E"/>
    <w:rsid w:val="00AC2DA4"/>
    <w:rsid w:val="00AC3084"/>
    <w:rsid w:val="00AC3332"/>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6F9D"/>
    <w:rsid w:val="00AD70C9"/>
    <w:rsid w:val="00AD732B"/>
    <w:rsid w:val="00AD7346"/>
    <w:rsid w:val="00AD75A6"/>
    <w:rsid w:val="00AD7927"/>
    <w:rsid w:val="00AD7F39"/>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676"/>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0AD"/>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57C86"/>
    <w:rsid w:val="00B60567"/>
    <w:rsid w:val="00B607B8"/>
    <w:rsid w:val="00B60DF7"/>
    <w:rsid w:val="00B60E6E"/>
    <w:rsid w:val="00B6184F"/>
    <w:rsid w:val="00B619AF"/>
    <w:rsid w:val="00B61B85"/>
    <w:rsid w:val="00B61CFF"/>
    <w:rsid w:val="00B61F70"/>
    <w:rsid w:val="00B6237B"/>
    <w:rsid w:val="00B624C5"/>
    <w:rsid w:val="00B62A18"/>
    <w:rsid w:val="00B63237"/>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895"/>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81F"/>
    <w:rsid w:val="00B8692C"/>
    <w:rsid w:val="00B86AF6"/>
    <w:rsid w:val="00B86BDC"/>
    <w:rsid w:val="00B8706E"/>
    <w:rsid w:val="00B872BD"/>
    <w:rsid w:val="00B874FB"/>
    <w:rsid w:val="00B8769E"/>
    <w:rsid w:val="00B90516"/>
    <w:rsid w:val="00B90604"/>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CCD"/>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801"/>
    <w:rsid w:val="00BB6C81"/>
    <w:rsid w:val="00BB71EC"/>
    <w:rsid w:val="00BB723D"/>
    <w:rsid w:val="00BB724B"/>
    <w:rsid w:val="00BB7634"/>
    <w:rsid w:val="00BC02E5"/>
    <w:rsid w:val="00BC0854"/>
    <w:rsid w:val="00BC0893"/>
    <w:rsid w:val="00BC16BF"/>
    <w:rsid w:val="00BC1A03"/>
    <w:rsid w:val="00BC1A99"/>
    <w:rsid w:val="00BC201A"/>
    <w:rsid w:val="00BC2BC7"/>
    <w:rsid w:val="00BC2F45"/>
    <w:rsid w:val="00BC321B"/>
    <w:rsid w:val="00BC344E"/>
    <w:rsid w:val="00BC36A6"/>
    <w:rsid w:val="00BC38B8"/>
    <w:rsid w:val="00BC3CF8"/>
    <w:rsid w:val="00BC3CFA"/>
    <w:rsid w:val="00BC3EE7"/>
    <w:rsid w:val="00BC3FE8"/>
    <w:rsid w:val="00BC499E"/>
    <w:rsid w:val="00BC4B0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E7D11"/>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4D87"/>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6C9"/>
    <w:rsid w:val="00C11C33"/>
    <w:rsid w:val="00C11C73"/>
    <w:rsid w:val="00C11FE5"/>
    <w:rsid w:val="00C11FF6"/>
    <w:rsid w:val="00C12847"/>
    <w:rsid w:val="00C1286D"/>
    <w:rsid w:val="00C12EB5"/>
    <w:rsid w:val="00C134A1"/>
    <w:rsid w:val="00C13504"/>
    <w:rsid w:val="00C13C8A"/>
    <w:rsid w:val="00C13DD6"/>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199E"/>
    <w:rsid w:val="00C42130"/>
    <w:rsid w:val="00C4214B"/>
    <w:rsid w:val="00C42784"/>
    <w:rsid w:val="00C429E1"/>
    <w:rsid w:val="00C439C5"/>
    <w:rsid w:val="00C439F0"/>
    <w:rsid w:val="00C43CE7"/>
    <w:rsid w:val="00C44189"/>
    <w:rsid w:val="00C4464F"/>
    <w:rsid w:val="00C447FB"/>
    <w:rsid w:val="00C44ADA"/>
    <w:rsid w:val="00C45A9C"/>
    <w:rsid w:val="00C45B3D"/>
    <w:rsid w:val="00C45CA4"/>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4ECD"/>
    <w:rsid w:val="00C55ADC"/>
    <w:rsid w:val="00C55CE2"/>
    <w:rsid w:val="00C56154"/>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20F"/>
    <w:rsid w:val="00C7238B"/>
    <w:rsid w:val="00C723AF"/>
    <w:rsid w:val="00C723F3"/>
    <w:rsid w:val="00C72890"/>
    <w:rsid w:val="00C72953"/>
    <w:rsid w:val="00C72EF5"/>
    <w:rsid w:val="00C732C5"/>
    <w:rsid w:val="00C7357D"/>
    <w:rsid w:val="00C740FD"/>
    <w:rsid w:val="00C74157"/>
    <w:rsid w:val="00C7448E"/>
    <w:rsid w:val="00C748E2"/>
    <w:rsid w:val="00C74EFB"/>
    <w:rsid w:val="00C75004"/>
    <w:rsid w:val="00C755E8"/>
    <w:rsid w:val="00C75970"/>
    <w:rsid w:val="00C75AC4"/>
    <w:rsid w:val="00C75B22"/>
    <w:rsid w:val="00C75C9D"/>
    <w:rsid w:val="00C76A56"/>
    <w:rsid w:val="00C76A6B"/>
    <w:rsid w:val="00C76F37"/>
    <w:rsid w:val="00C7731D"/>
    <w:rsid w:val="00C7799E"/>
    <w:rsid w:val="00C77C26"/>
    <w:rsid w:val="00C77DF7"/>
    <w:rsid w:val="00C80547"/>
    <w:rsid w:val="00C80C97"/>
    <w:rsid w:val="00C8198E"/>
    <w:rsid w:val="00C81B30"/>
    <w:rsid w:val="00C82387"/>
    <w:rsid w:val="00C823AF"/>
    <w:rsid w:val="00C83113"/>
    <w:rsid w:val="00C845D8"/>
    <w:rsid w:val="00C8534D"/>
    <w:rsid w:val="00C8624E"/>
    <w:rsid w:val="00C86379"/>
    <w:rsid w:val="00C864DB"/>
    <w:rsid w:val="00C86E0B"/>
    <w:rsid w:val="00C8781D"/>
    <w:rsid w:val="00C87A99"/>
    <w:rsid w:val="00C87E17"/>
    <w:rsid w:val="00C87F98"/>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5F61"/>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5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05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0735"/>
    <w:rsid w:val="00CF18AB"/>
    <w:rsid w:val="00CF1AA6"/>
    <w:rsid w:val="00CF20C8"/>
    <w:rsid w:val="00CF2317"/>
    <w:rsid w:val="00CF233B"/>
    <w:rsid w:val="00CF23D5"/>
    <w:rsid w:val="00CF2639"/>
    <w:rsid w:val="00CF277A"/>
    <w:rsid w:val="00CF2C07"/>
    <w:rsid w:val="00CF2FBF"/>
    <w:rsid w:val="00CF33BA"/>
    <w:rsid w:val="00CF3654"/>
    <w:rsid w:val="00CF3B3C"/>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8EC"/>
    <w:rsid w:val="00D02C36"/>
    <w:rsid w:val="00D02E17"/>
    <w:rsid w:val="00D0327B"/>
    <w:rsid w:val="00D03334"/>
    <w:rsid w:val="00D03475"/>
    <w:rsid w:val="00D03FDA"/>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331"/>
    <w:rsid w:val="00D105EB"/>
    <w:rsid w:val="00D1099D"/>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ADF"/>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3EDB"/>
    <w:rsid w:val="00D3410B"/>
    <w:rsid w:val="00D3411B"/>
    <w:rsid w:val="00D344C9"/>
    <w:rsid w:val="00D351DB"/>
    <w:rsid w:val="00D353FF"/>
    <w:rsid w:val="00D3609F"/>
    <w:rsid w:val="00D3610A"/>
    <w:rsid w:val="00D3646C"/>
    <w:rsid w:val="00D3668C"/>
    <w:rsid w:val="00D366D3"/>
    <w:rsid w:val="00D369EA"/>
    <w:rsid w:val="00D36C8E"/>
    <w:rsid w:val="00D36EEC"/>
    <w:rsid w:val="00D37C2D"/>
    <w:rsid w:val="00D402AC"/>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D29"/>
    <w:rsid w:val="00D71F20"/>
    <w:rsid w:val="00D720C6"/>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9B"/>
    <w:rsid w:val="00D820A7"/>
    <w:rsid w:val="00D820F3"/>
    <w:rsid w:val="00D829AC"/>
    <w:rsid w:val="00D83401"/>
    <w:rsid w:val="00D83A89"/>
    <w:rsid w:val="00D84056"/>
    <w:rsid w:val="00D84268"/>
    <w:rsid w:val="00D846C5"/>
    <w:rsid w:val="00D84D27"/>
    <w:rsid w:val="00D85A79"/>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444"/>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2B2B"/>
    <w:rsid w:val="00DB35C7"/>
    <w:rsid w:val="00DB39DE"/>
    <w:rsid w:val="00DB3D52"/>
    <w:rsid w:val="00DB42C3"/>
    <w:rsid w:val="00DB4322"/>
    <w:rsid w:val="00DB4755"/>
    <w:rsid w:val="00DB485F"/>
    <w:rsid w:val="00DB4F9D"/>
    <w:rsid w:val="00DB5182"/>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635"/>
    <w:rsid w:val="00DC1763"/>
    <w:rsid w:val="00DC22B7"/>
    <w:rsid w:val="00DC257F"/>
    <w:rsid w:val="00DC2898"/>
    <w:rsid w:val="00DC28A6"/>
    <w:rsid w:val="00DC28EC"/>
    <w:rsid w:val="00DC30E0"/>
    <w:rsid w:val="00DC3131"/>
    <w:rsid w:val="00DC3E1F"/>
    <w:rsid w:val="00DC4287"/>
    <w:rsid w:val="00DC4B72"/>
    <w:rsid w:val="00DC4D82"/>
    <w:rsid w:val="00DC4E9C"/>
    <w:rsid w:val="00DC522F"/>
    <w:rsid w:val="00DC588E"/>
    <w:rsid w:val="00DC65D8"/>
    <w:rsid w:val="00DC6A94"/>
    <w:rsid w:val="00DC7006"/>
    <w:rsid w:val="00DC7073"/>
    <w:rsid w:val="00DC7578"/>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C67"/>
    <w:rsid w:val="00DD7DF3"/>
    <w:rsid w:val="00DE0171"/>
    <w:rsid w:val="00DE0333"/>
    <w:rsid w:val="00DE044F"/>
    <w:rsid w:val="00DE0558"/>
    <w:rsid w:val="00DE21CF"/>
    <w:rsid w:val="00DE220D"/>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040"/>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5E1"/>
    <w:rsid w:val="00E028E6"/>
    <w:rsid w:val="00E02C20"/>
    <w:rsid w:val="00E032C1"/>
    <w:rsid w:val="00E039C0"/>
    <w:rsid w:val="00E03B59"/>
    <w:rsid w:val="00E04218"/>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A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0EC7"/>
    <w:rsid w:val="00E310E7"/>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9AB"/>
    <w:rsid w:val="00E42FF3"/>
    <w:rsid w:val="00E432AE"/>
    <w:rsid w:val="00E4356E"/>
    <w:rsid w:val="00E43F1E"/>
    <w:rsid w:val="00E43FBE"/>
    <w:rsid w:val="00E4435F"/>
    <w:rsid w:val="00E44C1F"/>
    <w:rsid w:val="00E44CB6"/>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600"/>
    <w:rsid w:val="00E509E6"/>
    <w:rsid w:val="00E51548"/>
    <w:rsid w:val="00E515A3"/>
    <w:rsid w:val="00E51A30"/>
    <w:rsid w:val="00E51E23"/>
    <w:rsid w:val="00E51EE1"/>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F72"/>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6F26"/>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1C"/>
    <w:rsid w:val="00E7556D"/>
    <w:rsid w:val="00E756FB"/>
    <w:rsid w:val="00E75BCE"/>
    <w:rsid w:val="00E75F9B"/>
    <w:rsid w:val="00E760A7"/>
    <w:rsid w:val="00E76141"/>
    <w:rsid w:val="00E76270"/>
    <w:rsid w:val="00E76316"/>
    <w:rsid w:val="00E765A3"/>
    <w:rsid w:val="00E769E0"/>
    <w:rsid w:val="00E76ED7"/>
    <w:rsid w:val="00E77040"/>
    <w:rsid w:val="00E773D4"/>
    <w:rsid w:val="00E7797B"/>
    <w:rsid w:val="00E77C66"/>
    <w:rsid w:val="00E8010D"/>
    <w:rsid w:val="00E8016D"/>
    <w:rsid w:val="00E80B75"/>
    <w:rsid w:val="00E810EC"/>
    <w:rsid w:val="00E8117B"/>
    <w:rsid w:val="00E81490"/>
    <w:rsid w:val="00E81C04"/>
    <w:rsid w:val="00E81F9F"/>
    <w:rsid w:val="00E81FFC"/>
    <w:rsid w:val="00E826C8"/>
    <w:rsid w:val="00E828DA"/>
    <w:rsid w:val="00E82B38"/>
    <w:rsid w:val="00E83280"/>
    <w:rsid w:val="00E832C9"/>
    <w:rsid w:val="00E83469"/>
    <w:rsid w:val="00E8374B"/>
    <w:rsid w:val="00E83970"/>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3EE6"/>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5F"/>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49"/>
    <w:rsid w:val="00EB22F1"/>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10A"/>
    <w:rsid w:val="00EC2591"/>
    <w:rsid w:val="00EC2E21"/>
    <w:rsid w:val="00EC3084"/>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1A75"/>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616D"/>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045"/>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4C"/>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7C6"/>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230"/>
    <w:rsid w:val="00F25395"/>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47E89"/>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025"/>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31"/>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44B"/>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A11"/>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4E2A"/>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8D4"/>
    <w:rsid w:val="00FC3BBC"/>
    <w:rsid w:val="00FC3DF7"/>
    <w:rsid w:val="00FC3EEB"/>
    <w:rsid w:val="00FC4278"/>
    <w:rsid w:val="00FC4423"/>
    <w:rsid w:val="00FC47D1"/>
    <w:rsid w:val="00FC4B14"/>
    <w:rsid w:val="00FC4CA4"/>
    <w:rsid w:val="00FC4DD6"/>
    <w:rsid w:val="00FC545C"/>
    <w:rsid w:val="00FC553E"/>
    <w:rsid w:val="00FC65A0"/>
    <w:rsid w:val="00FC6B41"/>
    <w:rsid w:val="00FC7308"/>
    <w:rsid w:val="00FC7DD2"/>
    <w:rsid w:val="00FC7F81"/>
    <w:rsid w:val="00FC7F93"/>
    <w:rsid w:val="00FD0338"/>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428"/>
    <w:rsid w:val="00FD75AC"/>
    <w:rsid w:val="00FD7F6A"/>
    <w:rsid w:val="00FE04B6"/>
    <w:rsid w:val="00FE05E5"/>
    <w:rsid w:val="00FE0657"/>
    <w:rsid w:val="00FE07D8"/>
    <w:rsid w:val="00FE0927"/>
    <w:rsid w:val="00FE199C"/>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2D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aliases w:val="- Bullets Char"/>
    <w:link w:val="ListParagraph"/>
    <w:uiPriority w:val="34"/>
    <w:qFormat/>
    <w:locked/>
    <w:rsid w:val="00795A7D"/>
    <w:rPr>
      <w:rFonts w:ascii="Calibri" w:eastAsia="Calibri" w:hAnsi="Calibri"/>
      <w:sz w:val="22"/>
      <w:szCs w:val="22"/>
      <w:lang w:eastAsia="en-US"/>
    </w:rPr>
  </w:style>
  <w:style w:type="paragraph" w:customStyle="1" w:styleId="References">
    <w:name w:val="References"/>
    <w:basedOn w:val="Normal"/>
    <w:rsid w:val="00F8544B"/>
    <w:pPr>
      <w:numPr>
        <w:ilvl w:val="2"/>
        <w:numId w:val="7"/>
      </w:numPr>
      <w:tabs>
        <w:tab w:val="left" w:pos="1440"/>
      </w:tabs>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69209">
      <w:bodyDiv w:val="1"/>
      <w:marLeft w:val="0"/>
      <w:marRight w:val="0"/>
      <w:marTop w:val="0"/>
      <w:marBottom w:val="0"/>
      <w:divBdr>
        <w:top w:val="none" w:sz="0" w:space="0" w:color="auto"/>
        <w:left w:val="none" w:sz="0" w:space="0" w:color="auto"/>
        <w:bottom w:val="none" w:sz="0" w:space="0" w:color="auto"/>
        <w:right w:val="none" w:sz="0" w:space="0" w:color="auto"/>
      </w:divBdr>
      <w:divsChild>
        <w:div w:id="1730305723">
          <w:marLeft w:val="475"/>
          <w:marRight w:val="0"/>
          <w:marTop w:val="320"/>
          <w:marBottom w:val="0"/>
          <w:divBdr>
            <w:top w:val="none" w:sz="0" w:space="0" w:color="auto"/>
            <w:left w:val="none" w:sz="0" w:space="0" w:color="auto"/>
            <w:bottom w:val="none" w:sz="0" w:space="0" w:color="auto"/>
            <w:right w:val="none" w:sz="0" w:space="0" w:color="auto"/>
          </w:divBdr>
        </w:div>
      </w:divsChild>
    </w:div>
    <w:div w:id="15774030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8956196">
      <w:bodyDiv w:val="1"/>
      <w:marLeft w:val="0"/>
      <w:marRight w:val="0"/>
      <w:marTop w:val="0"/>
      <w:marBottom w:val="0"/>
      <w:divBdr>
        <w:top w:val="none" w:sz="0" w:space="0" w:color="auto"/>
        <w:left w:val="none" w:sz="0" w:space="0" w:color="auto"/>
        <w:bottom w:val="none" w:sz="0" w:space="0" w:color="auto"/>
        <w:right w:val="none" w:sz="0" w:space="0" w:color="auto"/>
      </w:divBdr>
      <w:divsChild>
        <w:div w:id="2099791015">
          <w:marLeft w:val="1195"/>
          <w:marRight w:val="0"/>
          <w:marTop w:val="213"/>
          <w:marBottom w:val="0"/>
          <w:divBdr>
            <w:top w:val="none" w:sz="0" w:space="0" w:color="auto"/>
            <w:left w:val="none" w:sz="0" w:space="0" w:color="auto"/>
            <w:bottom w:val="none" w:sz="0" w:space="0" w:color="auto"/>
            <w:right w:val="none" w:sz="0" w:space="0" w:color="auto"/>
          </w:divBdr>
        </w:div>
        <w:div w:id="613102708">
          <w:marLeft w:val="1195"/>
          <w:marRight w:val="0"/>
          <w:marTop w:val="213"/>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3180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150ED-9A5A-445B-BC20-DD2BEA0C4361}">
  <ds:schemaRefs>
    <ds:schemaRef ds:uri="http://schemas.microsoft.com/sharepoint/v3/contenttype/forms"/>
  </ds:schemaRefs>
</ds:datastoreItem>
</file>

<file path=customXml/itemProps2.xml><?xml version="1.0" encoding="utf-8"?>
<ds:datastoreItem xmlns:ds="http://schemas.openxmlformats.org/officeDocument/2006/customXml" ds:itemID="{59FE83C6-EBCC-498F-AFF3-077FEDC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469EAA-4A0D-4295-ACF9-0B5762D213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F6CECE-F576-45B4-AD54-6C2B2EB4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13004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honglei.miao@intel.com</dc:creator>
  <cp:keywords>CTPClassification=CTP_IC:VisualMarkings=</cp:keywords>
  <dc:description/>
  <cp:lastModifiedBy>Chatterjee, Debdeep</cp:lastModifiedBy>
  <cp:revision>3</cp:revision>
  <cp:lastPrinted>2011-11-09T07:49:00Z</cp:lastPrinted>
  <dcterms:created xsi:type="dcterms:W3CDTF">2017-10-03T05:55:00Z</dcterms:created>
  <dcterms:modified xsi:type="dcterms:W3CDTF">2017-10-03T05:55:00Z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NEXT GEN AND STANDARDS GROUP</vt:lpwstr>
  </property>
  <property fmtid="{D5CDD505-2E9C-101B-9397-08002B2CF9AE}" pid="11" name="CTP_TimeStamp">
    <vt:lpwstr>2017-10-02 13:44:31Z</vt:lpwstr>
  </property>
  <property fmtid="{D5CDD505-2E9C-101B-9397-08002B2CF9AE}" pid="12" name="ContentTypeId">
    <vt:lpwstr>0x0101001A6C2134160B1A4083A3FDA85C8A909E</vt:lpwstr>
  </property>
  <property fmtid="{D5CDD505-2E9C-101B-9397-08002B2CF9AE}" pid="13" name="CTPClassification">
    <vt:lpwstr>CTP_IC</vt:lpwstr>
  </property>
</Properties>
</file>